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69733FBB" wp14:paraId="2E93030E" wp14:textId="501E211B">
      <w:pPr>
        <w:pStyle w:val="Heading3"/>
        <w:spacing w:before="0" w:beforeAutospacing="off" w:after="281" w:afterAutospacing="off"/>
        <w:jc w:val="center"/>
        <w:rPr>
          <w:rFonts w:ascii="Aptos" w:hAnsi="Aptos" w:eastAsia="Aptos" w:cs="Aptos"/>
          <w:b w:val="1"/>
          <w:bCs w:val="1"/>
          <w:noProof w:val="0"/>
          <w:sz w:val="28"/>
          <w:szCs w:val="28"/>
          <w:lang w:val="en-US"/>
        </w:rPr>
      </w:pPr>
      <w:r w:rsidRPr="69733FBB" w:rsidR="12899794">
        <w:rPr>
          <w:rFonts w:ascii="Aptos" w:hAnsi="Aptos" w:eastAsia="Aptos" w:cs="Aptos"/>
          <w:b w:val="1"/>
          <w:bCs w:val="1"/>
          <w:noProof w:val="0"/>
          <w:sz w:val="28"/>
          <w:szCs w:val="28"/>
          <w:lang w:val="en-US"/>
        </w:rPr>
        <w:t xml:space="preserve">Sustainable Seychelles </w:t>
      </w:r>
      <w:r w:rsidRPr="69733FBB" w:rsidR="344074B2">
        <w:rPr>
          <w:rFonts w:ascii="Aptos" w:hAnsi="Aptos" w:eastAsia="Aptos" w:cs="Aptos"/>
          <w:b w:val="1"/>
          <w:bCs w:val="1"/>
          <w:noProof w:val="0"/>
          <w:sz w:val="28"/>
          <w:szCs w:val="28"/>
          <w:lang w:val="en-US"/>
        </w:rPr>
        <w:t xml:space="preserve">Recognition and Certification </w:t>
      </w:r>
      <w:r w:rsidRPr="69733FBB" w:rsidR="12899794">
        <w:rPr>
          <w:rFonts w:ascii="Aptos" w:hAnsi="Aptos" w:eastAsia="Aptos" w:cs="Aptos"/>
          <w:b w:val="1"/>
          <w:bCs w:val="1"/>
          <w:noProof w:val="0"/>
          <w:sz w:val="28"/>
          <w:szCs w:val="28"/>
          <w:lang w:val="en-US"/>
        </w:rPr>
        <w:t xml:space="preserve">(SS) </w:t>
      </w:r>
    </w:p>
    <w:p xmlns:wp14="http://schemas.microsoft.com/office/word/2010/wordml" w:rsidP="69733FBB" wp14:paraId="47D14211" wp14:textId="1F3FD47D">
      <w:pPr>
        <w:pStyle w:val="Heading3"/>
        <w:spacing w:before="0" w:beforeAutospacing="off" w:after="281" w:afterAutospacing="off"/>
        <w:jc w:val="center"/>
        <w:rPr>
          <w:rFonts w:ascii="Aptos" w:hAnsi="Aptos" w:eastAsia="Aptos" w:cs="Aptos"/>
          <w:b w:val="1"/>
          <w:bCs w:val="1"/>
          <w:noProof w:val="0"/>
          <w:sz w:val="28"/>
          <w:szCs w:val="28"/>
          <w:lang w:val="en-US"/>
        </w:rPr>
      </w:pPr>
      <w:r w:rsidRPr="69733FBB" w:rsidR="12899794">
        <w:rPr>
          <w:rFonts w:ascii="Aptos" w:hAnsi="Aptos" w:eastAsia="Aptos" w:cs="Aptos"/>
          <w:b w:val="1"/>
          <w:bCs w:val="1"/>
          <w:noProof w:val="0"/>
          <w:sz w:val="28"/>
          <w:szCs w:val="28"/>
          <w:lang w:val="en-US"/>
        </w:rPr>
        <w:t>Information Sheet</w:t>
      </w:r>
    </w:p>
    <w:p xmlns:wp14="http://schemas.microsoft.com/office/word/2010/wordml" w:rsidP="69733FBB" wp14:paraId="1709BE01" wp14:textId="4E125DA8">
      <w:pPr>
        <w:pStyle w:val="Heading4"/>
        <w:spacing w:before="319" w:beforeAutospacing="off" w:after="319" w:afterAutospacing="off"/>
        <w:jc w:val="both"/>
        <w:rPr>
          <w:rFonts w:ascii="Aptos" w:hAnsi="Aptos" w:eastAsia="Aptos" w:cs="Aptos"/>
          <w:noProof w:val="0"/>
          <w:sz w:val="22"/>
          <w:szCs w:val="22"/>
          <w:lang w:val="en-US"/>
        </w:rPr>
      </w:pPr>
      <w:r w:rsidRPr="69733FBB" w:rsidR="12899794">
        <w:rPr>
          <w:rFonts w:ascii="Aptos" w:hAnsi="Aptos" w:eastAsia="Aptos" w:cs="Aptos"/>
          <w:noProof w:val="0"/>
          <w:sz w:val="22"/>
          <w:szCs w:val="22"/>
          <w:lang w:val="en-US"/>
        </w:rPr>
        <w:t>Overview</w:t>
      </w:r>
    </w:p>
    <w:p xmlns:wp14="http://schemas.microsoft.com/office/word/2010/wordml" w:rsidP="69733FBB" wp14:paraId="2E7C1A61" wp14:textId="51946FA0">
      <w:pPr>
        <w:pStyle w:val="Normal"/>
        <w:spacing w:before="240" w:beforeAutospacing="off" w:after="240" w:afterAutospacing="off"/>
        <w:jc w:val="both"/>
        <w:rPr>
          <w:rFonts w:ascii="Aptos" w:hAnsi="Aptos" w:eastAsia="Aptos" w:cs="Aptos"/>
          <w:noProof w:val="0"/>
          <w:sz w:val="22"/>
          <w:szCs w:val="22"/>
          <w:lang w:val="en-US"/>
        </w:rPr>
      </w:pPr>
      <w:r w:rsidRPr="69733FBB" w:rsidR="12899794">
        <w:rPr>
          <w:rFonts w:ascii="Aptos" w:hAnsi="Aptos" w:eastAsia="Aptos" w:cs="Aptos"/>
          <w:noProof w:val="0"/>
          <w:sz w:val="22"/>
          <w:szCs w:val="22"/>
          <w:lang w:val="en-US"/>
        </w:rPr>
        <w:t xml:space="preserve">Sustainable Seychelles </w:t>
      </w:r>
      <w:r w:rsidRPr="69733FBB" w:rsidR="7F72F138">
        <w:rPr>
          <w:rFonts w:ascii="Aptos" w:hAnsi="Aptos" w:eastAsia="Aptos" w:cs="Aptos"/>
          <w:noProof w:val="0"/>
          <w:sz w:val="22"/>
          <w:szCs w:val="22"/>
          <w:lang w:val="en-US"/>
        </w:rPr>
        <w:t xml:space="preserve">Recognition and Certification </w:t>
      </w:r>
      <w:r w:rsidRPr="69733FBB" w:rsidR="12899794">
        <w:rPr>
          <w:rFonts w:ascii="Aptos" w:hAnsi="Aptos" w:eastAsia="Aptos" w:cs="Aptos"/>
          <w:noProof w:val="0"/>
          <w:sz w:val="22"/>
          <w:szCs w:val="22"/>
          <w:lang w:val="en-US"/>
        </w:rPr>
        <w:t>(SS) is a</w:t>
      </w:r>
      <w:r w:rsidRPr="69733FBB" w:rsidR="47C8F0E4">
        <w:rPr>
          <w:rFonts w:ascii="Aptos" w:hAnsi="Aptos" w:eastAsia="Aptos" w:cs="Aptos"/>
          <w:noProof w:val="0"/>
          <w:sz w:val="22"/>
          <w:szCs w:val="22"/>
          <w:lang w:val="en-US"/>
        </w:rPr>
        <w:t>n</w:t>
      </w:r>
      <w:r w:rsidRPr="69733FBB" w:rsidR="12899794">
        <w:rPr>
          <w:rFonts w:ascii="Aptos" w:hAnsi="Aptos" w:eastAsia="Aptos" w:cs="Aptos"/>
          <w:noProof w:val="0"/>
          <w:sz w:val="22"/>
          <w:szCs w:val="22"/>
          <w:lang w:val="en-US"/>
        </w:rPr>
        <w:t xml:space="preserve"> initiative aimed at promoting and recognizing sustainable practices within the tourism sector. This initiative </w:t>
      </w:r>
      <w:r w:rsidRPr="69733FBB" w:rsidR="12899794">
        <w:rPr>
          <w:rFonts w:ascii="Aptos" w:hAnsi="Aptos" w:eastAsia="Aptos" w:cs="Aptos"/>
          <w:noProof w:val="0"/>
          <w:sz w:val="22"/>
          <w:szCs w:val="22"/>
          <w:lang w:val="en-US"/>
        </w:rPr>
        <w:t>is applicable</w:t>
      </w:r>
      <w:r w:rsidRPr="69733FBB" w:rsidR="12899794">
        <w:rPr>
          <w:rFonts w:ascii="Aptos" w:hAnsi="Aptos" w:eastAsia="Aptos" w:cs="Aptos"/>
          <w:noProof w:val="0"/>
          <w:sz w:val="22"/>
          <w:szCs w:val="22"/>
          <w:lang w:val="en-US"/>
        </w:rPr>
        <w:t xml:space="preserve"> to accommodations, restaurants, and tour operators across the Seychelles. The goal of </w:t>
      </w:r>
      <w:r w:rsidRPr="69733FBB" w:rsidR="653C168C">
        <w:rPr>
          <w:rFonts w:ascii="Aptos" w:hAnsi="Aptos" w:eastAsia="Aptos" w:cs="Aptos"/>
          <w:noProof w:val="0"/>
          <w:sz w:val="22"/>
          <w:szCs w:val="22"/>
          <w:lang w:val="en-US"/>
        </w:rPr>
        <w:t xml:space="preserve">the </w:t>
      </w:r>
      <w:r w:rsidRPr="69733FBB" w:rsidR="653C168C">
        <w:rPr>
          <w:rFonts w:ascii="Aptos" w:hAnsi="Aptos" w:eastAsia="Aptos" w:cs="Aptos"/>
          <w:noProof w:val="0"/>
          <w:sz w:val="22"/>
          <w:szCs w:val="22"/>
          <w:lang w:val="en-US"/>
        </w:rPr>
        <w:t>p</w:t>
      </w:r>
      <w:r w:rsidRPr="69733FBB" w:rsidR="0CC95401">
        <w:rPr>
          <w:rFonts w:ascii="Aptos" w:hAnsi="Aptos" w:eastAsia="Aptos" w:cs="Aptos"/>
          <w:noProof w:val="0"/>
          <w:sz w:val="22"/>
          <w:szCs w:val="22"/>
          <w:lang w:val="en-US"/>
        </w:rPr>
        <w:t>r</w:t>
      </w:r>
      <w:r w:rsidRPr="69733FBB" w:rsidR="653C168C">
        <w:rPr>
          <w:rFonts w:ascii="Aptos" w:hAnsi="Aptos" w:eastAsia="Aptos" w:cs="Aptos"/>
          <w:noProof w:val="0"/>
          <w:sz w:val="22"/>
          <w:szCs w:val="22"/>
          <w:lang w:val="en-US"/>
        </w:rPr>
        <w:t>ogramme</w:t>
      </w:r>
      <w:r w:rsidRPr="69733FBB" w:rsidR="12899794">
        <w:rPr>
          <w:rFonts w:ascii="Aptos" w:hAnsi="Aptos" w:eastAsia="Aptos" w:cs="Aptos"/>
          <w:noProof w:val="0"/>
          <w:sz w:val="22"/>
          <w:szCs w:val="22"/>
          <w:lang w:val="en-US"/>
        </w:rPr>
        <w:t xml:space="preserve"> is to foster environmental stewardship, support local communities, and ensure sustainable business practices that contribute positively to the Seychelles' economy and ecosystem.</w:t>
      </w:r>
    </w:p>
    <w:p xmlns:wp14="http://schemas.microsoft.com/office/word/2010/wordml" w:rsidP="69733FBB" wp14:paraId="258F6AA2" wp14:textId="2475F10D">
      <w:pPr>
        <w:pStyle w:val="Heading4"/>
        <w:suppressLineNumbers w:val="0"/>
        <w:bidi w:val="0"/>
        <w:spacing w:before="319" w:beforeAutospacing="off" w:after="319" w:afterAutospacing="off" w:line="279" w:lineRule="auto"/>
        <w:ind w:left="0" w:right="0"/>
        <w:jc w:val="both"/>
        <w:rPr>
          <w:rFonts w:ascii="Aptos" w:hAnsi="Aptos" w:eastAsia="Aptos" w:cs="Aptos"/>
          <w:noProof w:val="0"/>
          <w:sz w:val="22"/>
          <w:szCs w:val="22"/>
          <w:lang w:val="en-GB"/>
        </w:rPr>
      </w:pPr>
      <w:r w:rsidRPr="69733FBB" w:rsidR="1FC5CD13">
        <w:rPr>
          <w:rFonts w:ascii="Aptos" w:hAnsi="Aptos" w:eastAsia="Aptos" w:cs="Aptos"/>
          <w:noProof w:val="0"/>
          <w:sz w:val="22"/>
          <w:szCs w:val="22"/>
          <w:lang w:val="en-GB"/>
        </w:rPr>
        <w:t>Recognition Programme</w:t>
      </w:r>
    </w:p>
    <w:p xmlns:wp14="http://schemas.microsoft.com/office/word/2010/wordml" w:rsidP="69733FBB" wp14:paraId="781D8DAF" wp14:textId="4BF0B9E8">
      <w:pPr>
        <w:pStyle w:val="Normal"/>
        <w:suppressLineNumbers w:val="0"/>
        <w:bidi w:val="0"/>
        <w:spacing w:before="240" w:beforeAutospacing="off" w:after="240" w:afterAutospacing="off" w:line="279" w:lineRule="auto"/>
        <w:ind w:left="0" w:right="0"/>
        <w:jc w:val="both"/>
        <w:rPr>
          <w:rFonts w:ascii="Aptos" w:hAnsi="Aptos" w:eastAsia="Aptos" w:cs="Aptos"/>
          <w:noProof w:val="0"/>
          <w:sz w:val="22"/>
          <w:szCs w:val="22"/>
          <w:lang w:val="en-GB"/>
        </w:rPr>
      </w:pPr>
      <w:r w:rsidRPr="69733FBB" w:rsidR="1FC5CD13">
        <w:rPr>
          <w:rFonts w:ascii="Aptos" w:hAnsi="Aptos" w:eastAsia="Aptos" w:cs="Aptos"/>
          <w:noProof w:val="0"/>
          <w:sz w:val="22"/>
          <w:szCs w:val="22"/>
          <w:lang w:val="en-GB"/>
        </w:rPr>
        <w:t>This entry-level recognition serves as a stepping stone for businesses starting their journey towards sustainability.</w:t>
      </w:r>
      <w:r w:rsidRPr="69733FBB" w:rsidR="40F56DC2">
        <w:rPr>
          <w:rFonts w:ascii="Aptos" w:hAnsi="Aptos" w:eastAsia="Aptos" w:cs="Aptos"/>
          <w:noProof w:val="0"/>
          <w:sz w:val="22"/>
          <w:szCs w:val="22"/>
          <w:lang w:val="en-GB"/>
        </w:rPr>
        <w:t xml:space="preserve"> </w:t>
      </w:r>
      <w:r w:rsidRPr="69733FBB" w:rsidR="1FC5CD13">
        <w:rPr>
          <w:rFonts w:ascii="Aptos" w:hAnsi="Aptos" w:eastAsia="Aptos" w:cs="Aptos"/>
          <w:noProof w:val="0"/>
          <w:sz w:val="22"/>
          <w:szCs w:val="22"/>
          <w:lang w:val="en-GB"/>
        </w:rPr>
        <w:t>Participants must meet initial sustainable practices, which include basic environmental conservation measures, community involvement, and sustainable management practices.</w:t>
      </w:r>
      <w:r w:rsidRPr="69733FBB" w:rsidR="443B63F1">
        <w:rPr>
          <w:rFonts w:ascii="Aptos" w:hAnsi="Aptos" w:eastAsia="Aptos" w:cs="Aptos"/>
          <w:noProof w:val="0"/>
          <w:sz w:val="22"/>
          <w:szCs w:val="22"/>
          <w:lang w:val="en-GB"/>
        </w:rPr>
        <w:t xml:space="preserve"> </w:t>
      </w:r>
      <w:r w:rsidRPr="69733FBB" w:rsidR="73537727">
        <w:rPr>
          <w:rFonts w:ascii="Aptos" w:hAnsi="Aptos" w:eastAsia="Aptos" w:cs="Aptos"/>
          <w:noProof w:val="0"/>
          <w:sz w:val="22"/>
          <w:szCs w:val="22"/>
          <w:lang w:val="en-GB"/>
        </w:rPr>
        <w:t>Being recognized p</w:t>
      </w:r>
      <w:r w:rsidRPr="69733FBB" w:rsidR="1FC5CD13">
        <w:rPr>
          <w:rFonts w:ascii="Aptos" w:hAnsi="Aptos" w:eastAsia="Aptos" w:cs="Aptos"/>
          <w:noProof w:val="0"/>
          <w:sz w:val="22"/>
          <w:szCs w:val="22"/>
          <w:lang w:val="en-GB"/>
        </w:rPr>
        <w:t xml:space="preserve">rovides visibility and promotes the business as environmentally conscious to tourists and industry partners. It also prepares businesses for the more rigorous </w:t>
      </w:r>
      <w:r w:rsidRPr="69733FBB" w:rsidR="1F48CB4F">
        <w:rPr>
          <w:rFonts w:ascii="Aptos" w:hAnsi="Aptos" w:eastAsia="Aptos" w:cs="Aptos"/>
          <w:noProof w:val="0"/>
          <w:sz w:val="22"/>
          <w:szCs w:val="22"/>
          <w:lang w:val="en-GB"/>
        </w:rPr>
        <w:t>f</w:t>
      </w:r>
      <w:r w:rsidRPr="69733FBB" w:rsidR="1FC5CD13">
        <w:rPr>
          <w:rFonts w:ascii="Aptos" w:hAnsi="Aptos" w:eastAsia="Aptos" w:cs="Aptos"/>
          <w:noProof w:val="0"/>
          <w:sz w:val="22"/>
          <w:szCs w:val="22"/>
          <w:lang w:val="en-GB"/>
        </w:rPr>
        <w:t xml:space="preserve">ull </w:t>
      </w:r>
      <w:r w:rsidRPr="69733FBB" w:rsidR="46C07AF8">
        <w:rPr>
          <w:rFonts w:ascii="Aptos" w:hAnsi="Aptos" w:eastAsia="Aptos" w:cs="Aptos"/>
          <w:noProof w:val="0"/>
          <w:sz w:val="22"/>
          <w:szCs w:val="22"/>
          <w:lang w:val="en-GB"/>
        </w:rPr>
        <w:t>c</w:t>
      </w:r>
      <w:r w:rsidRPr="69733FBB" w:rsidR="1FC5CD13">
        <w:rPr>
          <w:rFonts w:ascii="Aptos" w:hAnsi="Aptos" w:eastAsia="Aptos" w:cs="Aptos"/>
          <w:noProof w:val="0"/>
          <w:sz w:val="22"/>
          <w:szCs w:val="22"/>
          <w:lang w:val="en-GB"/>
        </w:rPr>
        <w:t>ertification.</w:t>
      </w:r>
    </w:p>
    <w:p xmlns:wp14="http://schemas.microsoft.com/office/word/2010/wordml" w:rsidP="69733FBB" wp14:paraId="36A26676" wp14:textId="69A0E07F">
      <w:pPr>
        <w:pStyle w:val="Heading4"/>
        <w:suppressLineNumbers w:val="0"/>
        <w:bidi w:val="0"/>
        <w:spacing w:before="319" w:beforeAutospacing="off" w:after="319" w:afterAutospacing="off" w:line="279" w:lineRule="auto"/>
        <w:ind w:left="0" w:right="0"/>
        <w:jc w:val="both"/>
        <w:rPr>
          <w:rFonts w:ascii="Aptos" w:hAnsi="Aptos" w:eastAsia="Aptos" w:cs="Aptos"/>
          <w:noProof w:val="0"/>
          <w:sz w:val="22"/>
          <w:szCs w:val="22"/>
          <w:lang w:val="en-GB"/>
        </w:rPr>
      </w:pPr>
      <w:r w:rsidRPr="69733FBB" w:rsidR="1FC5CD13">
        <w:rPr>
          <w:rFonts w:ascii="Aptos" w:hAnsi="Aptos" w:eastAsia="Aptos" w:cs="Aptos"/>
          <w:noProof w:val="0"/>
          <w:sz w:val="22"/>
          <w:szCs w:val="22"/>
          <w:lang w:val="en-GB"/>
        </w:rPr>
        <w:t>Certification</w:t>
      </w:r>
    </w:p>
    <w:p xmlns:wp14="http://schemas.microsoft.com/office/word/2010/wordml" w:rsidP="69733FBB" wp14:paraId="50E5CD45" wp14:textId="123D44BA">
      <w:pPr>
        <w:pStyle w:val="Normal"/>
        <w:suppressLineNumbers w:val="0"/>
        <w:spacing w:before="240" w:beforeAutospacing="off" w:after="240" w:afterAutospacing="off" w:line="279" w:lineRule="auto"/>
        <w:ind w:left="0" w:right="0"/>
        <w:jc w:val="both"/>
        <w:rPr>
          <w:rFonts w:ascii="Aptos" w:hAnsi="Aptos" w:eastAsia="Aptos" w:cs="Aptos"/>
          <w:noProof w:val="0"/>
          <w:sz w:val="22"/>
          <w:szCs w:val="22"/>
          <w:lang w:val="en-GB"/>
        </w:rPr>
      </w:pPr>
      <w:r w:rsidRPr="69733FBB" w:rsidR="39CADEAB">
        <w:rPr>
          <w:rFonts w:ascii="Aptos" w:hAnsi="Aptos" w:eastAsia="Aptos" w:cs="Aptos"/>
          <w:noProof w:val="0"/>
          <w:sz w:val="22"/>
          <w:szCs w:val="22"/>
          <w:lang w:val="en-US"/>
        </w:rPr>
        <w:t>Sustainable Seychelles</w:t>
      </w:r>
      <w:r w:rsidRPr="69733FBB" w:rsidR="39CADEAB">
        <w:rPr>
          <w:rFonts w:ascii="Aptos" w:hAnsi="Aptos" w:eastAsia="Aptos" w:cs="Aptos"/>
          <w:noProof w:val="0"/>
          <w:sz w:val="22"/>
          <w:szCs w:val="22"/>
          <w:lang w:val="en-GB"/>
        </w:rPr>
        <w:t xml:space="preserve"> </w:t>
      </w:r>
      <w:r w:rsidRPr="69733FBB" w:rsidR="1FC5CD13">
        <w:rPr>
          <w:rFonts w:ascii="Aptos" w:hAnsi="Aptos" w:eastAsia="Aptos" w:cs="Aptos"/>
          <w:noProof w:val="0"/>
          <w:sz w:val="22"/>
          <w:szCs w:val="22"/>
          <w:lang w:val="en-GB"/>
        </w:rPr>
        <w:t xml:space="preserve">Certification is designed for businesses that </w:t>
      </w:r>
      <w:r w:rsidRPr="69733FBB" w:rsidR="1FC5CD13">
        <w:rPr>
          <w:rFonts w:ascii="Aptos" w:hAnsi="Aptos" w:eastAsia="Aptos" w:cs="Aptos"/>
          <w:noProof w:val="0"/>
          <w:sz w:val="22"/>
          <w:szCs w:val="22"/>
          <w:lang w:val="en-GB"/>
        </w:rPr>
        <w:t>demonstrate</w:t>
      </w:r>
      <w:r w:rsidRPr="69733FBB" w:rsidR="1FC5CD13">
        <w:rPr>
          <w:rFonts w:ascii="Aptos" w:hAnsi="Aptos" w:eastAsia="Aptos" w:cs="Aptos"/>
          <w:noProof w:val="0"/>
          <w:sz w:val="22"/>
          <w:szCs w:val="22"/>
          <w:lang w:val="en-GB"/>
        </w:rPr>
        <w:t xml:space="preserve"> a higher level of commitment and implementation of sustainable practices.</w:t>
      </w:r>
      <w:r w:rsidRPr="69733FBB" w:rsidR="6CECE0C3">
        <w:rPr>
          <w:rFonts w:ascii="Aptos" w:hAnsi="Aptos" w:eastAsia="Aptos" w:cs="Aptos"/>
          <w:noProof w:val="0"/>
          <w:sz w:val="22"/>
          <w:szCs w:val="22"/>
          <w:lang w:val="en-GB"/>
        </w:rPr>
        <w:t xml:space="preserve"> </w:t>
      </w:r>
      <w:r w:rsidRPr="69733FBB" w:rsidR="0AE4388E">
        <w:rPr>
          <w:rFonts w:ascii="Aptos" w:hAnsi="Aptos" w:eastAsia="Aptos" w:cs="Aptos"/>
          <w:noProof w:val="0"/>
          <w:sz w:val="22"/>
          <w:szCs w:val="22"/>
          <w:lang w:val="en-GB"/>
        </w:rPr>
        <w:t>It r</w:t>
      </w:r>
      <w:r w:rsidRPr="69733FBB" w:rsidR="1FC5CD13">
        <w:rPr>
          <w:rFonts w:ascii="Aptos" w:hAnsi="Aptos" w:eastAsia="Aptos" w:cs="Aptos"/>
          <w:noProof w:val="0"/>
          <w:sz w:val="22"/>
          <w:szCs w:val="22"/>
          <w:lang w:val="en-GB"/>
        </w:rPr>
        <w:t>equires a comprehensive adherence to advanced sustainable practices in environmental management, social responsibility, and economic viability.</w:t>
      </w:r>
      <w:r w:rsidRPr="69733FBB" w:rsidR="175050C6">
        <w:rPr>
          <w:rFonts w:ascii="Aptos" w:hAnsi="Aptos" w:eastAsia="Aptos" w:cs="Aptos"/>
          <w:noProof w:val="0"/>
          <w:sz w:val="22"/>
          <w:szCs w:val="22"/>
          <w:lang w:val="en-GB"/>
        </w:rPr>
        <w:t xml:space="preserve"> Certified </w:t>
      </w:r>
      <w:r w:rsidRPr="69733FBB" w:rsidR="1FC5CD13">
        <w:rPr>
          <w:rFonts w:ascii="Aptos" w:hAnsi="Aptos" w:eastAsia="Aptos" w:cs="Aptos"/>
          <w:noProof w:val="0"/>
          <w:sz w:val="22"/>
          <w:szCs w:val="22"/>
          <w:lang w:val="en-GB"/>
        </w:rPr>
        <w:t xml:space="preserve">businesses gain a competitive advantage through enhanced marketing opportunities, potential for increased tourism, and alignment with global sustainability standards. Full Certification also signals to customers a serious commitment to protecting the environment and supporting local communities. </w:t>
      </w:r>
    </w:p>
    <w:p xmlns:wp14="http://schemas.microsoft.com/office/word/2010/wordml" w:rsidP="69733FBB" wp14:paraId="45A3AA4B" wp14:textId="3DCBDFF1">
      <w:pPr>
        <w:pStyle w:val="Heading4"/>
        <w:suppressLineNumbers w:val="0"/>
        <w:bidi w:val="0"/>
        <w:spacing w:before="319" w:beforeAutospacing="off" w:after="319" w:afterAutospacing="off" w:line="279" w:lineRule="auto"/>
        <w:ind w:left="0" w:right="0"/>
        <w:jc w:val="both"/>
        <w:rPr>
          <w:rFonts w:ascii="Aptos" w:hAnsi="Aptos" w:eastAsia="Aptos" w:cs="Aptos"/>
          <w:noProof w:val="0"/>
          <w:sz w:val="22"/>
          <w:szCs w:val="22"/>
          <w:lang w:val="en-US"/>
        </w:rPr>
      </w:pPr>
      <w:r w:rsidRPr="69733FBB" w:rsidR="034B10A5">
        <w:rPr>
          <w:rFonts w:ascii="Aptos" w:hAnsi="Aptos" w:eastAsia="Aptos" w:cs="Aptos"/>
          <w:noProof w:val="0"/>
          <w:sz w:val="22"/>
          <w:szCs w:val="22"/>
          <w:lang w:val="en-GB"/>
        </w:rPr>
        <w:t>Eligibility</w:t>
      </w:r>
    </w:p>
    <w:p xmlns:wp14="http://schemas.microsoft.com/office/word/2010/wordml" w:rsidP="69733FBB" wp14:paraId="093805FC" wp14:textId="13C531DC">
      <w:pPr>
        <w:pStyle w:val="Normal"/>
        <w:suppressLineNumbers w:val="0"/>
        <w:bidi w:val="0"/>
        <w:spacing w:before="240" w:beforeAutospacing="off" w:after="240" w:afterAutospacing="off" w:line="279" w:lineRule="auto"/>
        <w:ind w:left="0" w:right="0"/>
        <w:jc w:val="both"/>
        <w:rPr>
          <w:rFonts w:ascii="Aptos" w:hAnsi="Aptos" w:eastAsia="Aptos" w:cs="Aptos"/>
          <w:noProof w:val="0"/>
          <w:sz w:val="22"/>
          <w:szCs w:val="22"/>
          <w:lang w:val="en-GB"/>
        </w:rPr>
      </w:pPr>
      <w:r w:rsidRPr="69733FBB" w:rsidR="034B10A5">
        <w:rPr>
          <w:rFonts w:ascii="Aptos" w:hAnsi="Aptos" w:eastAsia="Aptos" w:cs="Aptos"/>
          <w:noProof w:val="0"/>
          <w:sz w:val="22"/>
          <w:szCs w:val="22"/>
          <w:lang w:val="en-GB"/>
        </w:rPr>
        <w:t xml:space="preserve">All licensed tourism accommodations, restaurants and tour operators can </w:t>
      </w:r>
      <w:r w:rsidRPr="69733FBB" w:rsidR="034B10A5">
        <w:rPr>
          <w:rFonts w:ascii="Aptos" w:hAnsi="Aptos" w:eastAsia="Aptos" w:cs="Aptos"/>
          <w:noProof w:val="0"/>
          <w:sz w:val="22"/>
          <w:szCs w:val="22"/>
          <w:lang w:val="en-GB"/>
        </w:rPr>
        <w:t>participate</w:t>
      </w:r>
      <w:r w:rsidRPr="69733FBB" w:rsidR="034B10A5">
        <w:rPr>
          <w:rFonts w:ascii="Aptos" w:hAnsi="Aptos" w:eastAsia="Aptos" w:cs="Aptos"/>
          <w:noProof w:val="0"/>
          <w:sz w:val="22"/>
          <w:szCs w:val="22"/>
          <w:lang w:val="en-GB"/>
        </w:rPr>
        <w:t xml:space="preserve"> in the </w:t>
      </w:r>
      <w:r w:rsidRPr="69733FBB" w:rsidR="034B10A5">
        <w:rPr>
          <w:rFonts w:ascii="Aptos" w:hAnsi="Aptos" w:eastAsia="Aptos" w:cs="Aptos"/>
          <w:noProof w:val="0"/>
          <w:sz w:val="22"/>
          <w:szCs w:val="22"/>
          <w:lang w:val="en-GB"/>
        </w:rPr>
        <w:t>progr</w:t>
      </w:r>
      <w:r w:rsidRPr="69733FBB" w:rsidR="034B10A5">
        <w:rPr>
          <w:rFonts w:ascii="Aptos" w:hAnsi="Aptos" w:eastAsia="Aptos" w:cs="Aptos"/>
          <w:noProof w:val="0"/>
          <w:sz w:val="22"/>
          <w:szCs w:val="22"/>
          <w:lang w:val="en-GB"/>
        </w:rPr>
        <w:t>am</w:t>
      </w:r>
      <w:r w:rsidRPr="69733FBB" w:rsidR="60A62C99">
        <w:rPr>
          <w:rFonts w:ascii="Aptos" w:hAnsi="Aptos" w:eastAsia="Aptos" w:cs="Aptos"/>
          <w:noProof w:val="0"/>
          <w:sz w:val="22"/>
          <w:szCs w:val="22"/>
          <w:lang w:val="en-GB"/>
        </w:rPr>
        <w:t>me</w:t>
      </w:r>
      <w:r w:rsidRPr="69733FBB" w:rsidR="034B10A5">
        <w:rPr>
          <w:rFonts w:ascii="Aptos" w:hAnsi="Aptos" w:eastAsia="Aptos" w:cs="Aptos"/>
          <w:noProof w:val="0"/>
          <w:sz w:val="22"/>
          <w:szCs w:val="22"/>
          <w:lang w:val="en-GB"/>
        </w:rPr>
        <w:t>.</w:t>
      </w:r>
    </w:p>
    <w:p xmlns:wp14="http://schemas.microsoft.com/office/word/2010/wordml" w:rsidP="69733FBB" wp14:paraId="514FE460" wp14:textId="48876B5C">
      <w:pPr>
        <w:pStyle w:val="Heading4"/>
        <w:suppressLineNumbers w:val="0"/>
        <w:bidi w:val="0"/>
        <w:spacing w:before="319" w:beforeAutospacing="off" w:after="319" w:afterAutospacing="off" w:line="279" w:lineRule="auto"/>
        <w:ind w:left="0" w:right="0"/>
        <w:jc w:val="both"/>
        <w:rPr>
          <w:rFonts w:ascii="Aptos" w:hAnsi="Aptos" w:eastAsia="Aptos" w:cs="Aptos"/>
          <w:noProof w:val="0"/>
          <w:sz w:val="22"/>
          <w:szCs w:val="22"/>
          <w:lang w:val="en-US"/>
        </w:rPr>
      </w:pPr>
      <w:r w:rsidRPr="69733FBB" w:rsidR="034B10A5">
        <w:rPr>
          <w:rFonts w:ascii="Aptos" w:hAnsi="Aptos" w:eastAsia="Aptos" w:cs="Aptos"/>
          <w:noProof w:val="0"/>
          <w:sz w:val="22"/>
          <w:szCs w:val="22"/>
          <w:lang w:val="en-GB"/>
        </w:rPr>
        <w:t>Application</w:t>
      </w:r>
    </w:p>
    <w:p xmlns:wp14="http://schemas.microsoft.com/office/word/2010/wordml" w:rsidP="69733FBB" wp14:paraId="6FBE1BF1" wp14:textId="6E4626A8">
      <w:pPr>
        <w:pStyle w:val="Normal"/>
        <w:suppressLineNumbers w:val="0"/>
        <w:bidi w:val="0"/>
        <w:spacing w:before="240" w:beforeAutospacing="off" w:after="240" w:afterAutospacing="off" w:line="279" w:lineRule="auto"/>
        <w:ind w:left="0" w:right="0"/>
        <w:jc w:val="both"/>
        <w:rPr>
          <w:rFonts w:ascii="Calibri" w:hAnsi="Calibri" w:eastAsia="Calibri" w:cs="Calibri"/>
          <w:b w:val="0"/>
          <w:bCs w:val="0"/>
          <w:i w:val="0"/>
          <w:iCs w:val="0"/>
          <w:noProof w:val="0"/>
          <w:sz w:val="22"/>
          <w:szCs w:val="22"/>
          <w:highlight w:val="yellow"/>
          <w:lang w:val="en-GB"/>
        </w:rPr>
      </w:pPr>
      <w:r w:rsidRPr="69733FBB" w:rsidR="15A5EBC7">
        <w:rPr>
          <w:rFonts w:ascii="Aptos" w:hAnsi="Aptos" w:eastAsia="Aptos" w:cs="Aptos"/>
          <w:noProof w:val="0"/>
          <w:sz w:val="22"/>
          <w:szCs w:val="22"/>
          <w:lang w:val="en-GB"/>
        </w:rPr>
        <w:t>B</w:t>
      </w:r>
      <w:r w:rsidRPr="69733FBB" w:rsidR="628394FA">
        <w:rPr>
          <w:rFonts w:ascii="Aptos" w:hAnsi="Aptos" w:eastAsia="Aptos" w:cs="Aptos"/>
          <w:noProof w:val="0"/>
          <w:sz w:val="22"/>
          <w:szCs w:val="22"/>
          <w:lang w:val="en-GB"/>
        </w:rPr>
        <w:t xml:space="preserve">usinesses who are </w:t>
      </w:r>
      <w:r w:rsidRPr="69733FBB" w:rsidR="606BA93C">
        <w:rPr>
          <w:rFonts w:ascii="Aptos" w:hAnsi="Aptos" w:eastAsia="Aptos" w:cs="Aptos"/>
          <w:noProof w:val="0"/>
          <w:sz w:val="22"/>
          <w:szCs w:val="22"/>
          <w:lang w:val="en-GB"/>
        </w:rPr>
        <w:t>interested in certification should</w:t>
      </w:r>
      <w:r w:rsidRPr="69733FBB" w:rsidR="606BA93C">
        <w:rPr>
          <w:rFonts w:ascii="Aptos" w:hAnsi="Aptos" w:eastAsia="Aptos" w:cs="Aptos"/>
          <w:noProof w:val="0"/>
          <w:sz w:val="22"/>
          <w:szCs w:val="22"/>
          <w:lang w:val="en-GB"/>
        </w:rPr>
        <w:t xml:space="preserve"> </w:t>
      </w:r>
      <w:r w:rsidRPr="69733FBB" w:rsidR="4552A971">
        <w:rPr>
          <w:rFonts w:ascii="Aptos" w:hAnsi="Aptos" w:eastAsia="Aptos" w:cs="Aptos"/>
          <w:noProof w:val="0"/>
          <w:sz w:val="22"/>
          <w:szCs w:val="22"/>
          <w:lang w:val="en-GB"/>
        </w:rPr>
        <w:t>s</w:t>
      </w:r>
      <w:r w:rsidRPr="69733FBB" w:rsidR="4552A971">
        <w:rPr>
          <w:rFonts w:ascii="Aptos" w:hAnsi="Aptos" w:eastAsia="Aptos" w:cs="Aptos"/>
          <w:noProof w:val="0"/>
          <w:sz w:val="22"/>
          <w:szCs w:val="22"/>
          <w:lang w:val="en-GB"/>
        </w:rPr>
        <w:t>u</w:t>
      </w:r>
      <w:r w:rsidRPr="69733FBB" w:rsidR="4552A971">
        <w:rPr>
          <w:rFonts w:ascii="Aptos" w:hAnsi="Aptos" w:eastAsia="Aptos" w:cs="Aptos"/>
          <w:noProof w:val="0"/>
          <w:sz w:val="22"/>
          <w:szCs w:val="22"/>
          <w:lang w:val="en-GB"/>
        </w:rPr>
        <w:t>bmi</w:t>
      </w:r>
      <w:r w:rsidRPr="69733FBB" w:rsidR="4552A971">
        <w:rPr>
          <w:rFonts w:ascii="Aptos" w:hAnsi="Aptos" w:eastAsia="Aptos" w:cs="Aptos"/>
          <w:noProof w:val="0"/>
          <w:sz w:val="22"/>
          <w:szCs w:val="22"/>
          <w:lang w:val="en-GB"/>
        </w:rPr>
        <w:t>t</w:t>
      </w:r>
      <w:r w:rsidRPr="69733FBB" w:rsidR="4552A971">
        <w:rPr>
          <w:rFonts w:ascii="Aptos" w:hAnsi="Aptos" w:eastAsia="Aptos" w:cs="Aptos"/>
          <w:noProof w:val="0"/>
          <w:sz w:val="22"/>
          <w:szCs w:val="22"/>
          <w:lang w:val="en-GB"/>
        </w:rPr>
        <w:t xml:space="preserve"> </w:t>
      </w:r>
      <w:r w:rsidRPr="69733FBB" w:rsidR="4552A971">
        <w:rPr>
          <w:rFonts w:ascii="Aptos" w:hAnsi="Aptos" w:eastAsia="Aptos" w:cs="Aptos"/>
          <w:noProof w:val="0"/>
          <w:sz w:val="22"/>
          <w:szCs w:val="22"/>
          <w:lang w:val="en-GB"/>
        </w:rPr>
        <w:t>a</w:t>
      </w:r>
      <w:r w:rsidRPr="69733FBB" w:rsidR="4552A971">
        <w:rPr>
          <w:rFonts w:ascii="Aptos" w:hAnsi="Aptos" w:eastAsia="Aptos" w:cs="Aptos"/>
          <w:noProof w:val="0"/>
          <w:sz w:val="22"/>
          <w:szCs w:val="22"/>
          <w:lang w:val="en-GB"/>
        </w:rPr>
        <w:t xml:space="preserve">n application to </w:t>
      </w:r>
      <w:r w:rsidRPr="69733FBB" w:rsidR="606BA93C">
        <w:rPr>
          <w:rFonts w:ascii="Aptos" w:hAnsi="Aptos" w:eastAsia="Aptos" w:cs="Aptos"/>
          <w:noProof w:val="0"/>
          <w:sz w:val="22"/>
          <w:szCs w:val="22"/>
          <w:lang w:val="en-GB"/>
        </w:rPr>
        <w:t xml:space="preserve">the </w:t>
      </w:r>
      <w:r w:rsidRPr="69733FBB" w:rsidR="58023A7B">
        <w:rPr>
          <w:rFonts w:ascii="Aptos" w:hAnsi="Aptos" w:eastAsia="Aptos" w:cs="Aptos"/>
          <w:noProof w:val="0"/>
          <w:sz w:val="22"/>
          <w:szCs w:val="22"/>
          <w:lang w:val="en-GB"/>
        </w:rPr>
        <w:t xml:space="preserve">Tourism </w:t>
      </w:r>
      <w:r w:rsidRPr="69733FBB" w:rsidR="606BA93C">
        <w:rPr>
          <w:rFonts w:ascii="Aptos" w:hAnsi="Aptos" w:eastAsia="Aptos" w:cs="Aptos"/>
          <w:noProof w:val="0"/>
          <w:sz w:val="22"/>
          <w:szCs w:val="22"/>
          <w:lang w:val="en-GB"/>
        </w:rPr>
        <w:t>Department</w:t>
      </w:r>
      <w:r w:rsidRPr="69733FBB" w:rsidR="64B9FDCB">
        <w:rPr>
          <w:rFonts w:ascii="Aptos" w:hAnsi="Aptos" w:eastAsia="Aptos" w:cs="Aptos"/>
          <w:noProof w:val="0"/>
          <w:sz w:val="22"/>
          <w:szCs w:val="22"/>
          <w:lang w:val="en-GB"/>
        </w:rPr>
        <w:t xml:space="preserve">. </w:t>
      </w:r>
    </w:p>
    <w:p xmlns:wp14="http://schemas.microsoft.com/office/word/2010/wordml" w:rsidP="69733FBB" wp14:paraId="56662553" wp14:textId="540138A9">
      <w:pPr>
        <w:pStyle w:val="Normal"/>
        <w:suppressLineNumbers w:val="0"/>
        <w:bidi w:val="0"/>
        <w:spacing w:before="240" w:beforeAutospacing="off" w:after="240" w:afterAutospacing="off" w:line="279" w:lineRule="auto"/>
        <w:ind w:left="0" w:right="0"/>
        <w:jc w:val="both"/>
        <w:rPr>
          <w:rFonts w:ascii="Calibri" w:hAnsi="Calibri" w:eastAsia="Calibri" w:cs="Calibri"/>
          <w:b w:val="0"/>
          <w:bCs w:val="0"/>
          <w:i w:val="0"/>
          <w:iCs w:val="0"/>
          <w:noProof w:val="0"/>
          <w:sz w:val="22"/>
          <w:szCs w:val="22"/>
          <w:highlight w:val="yellow"/>
          <w:lang w:val="en-GB"/>
        </w:rPr>
      </w:pPr>
      <w:r w:rsidRPr="69733FBB" w:rsidR="429C73D4">
        <w:rPr>
          <w:rFonts w:ascii="Aptos" w:hAnsi="Aptos" w:eastAsia="Aptos" w:cs="Aptos"/>
          <w:noProof w:val="0"/>
          <w:sz w:val="22"/>
          <w:szCs w:val="22"/>
          <w:lang w:val="en-GB"/>
        </w:rPr>
        <w:t xml:space="preserve">To be awarded for </w:t>
      </w:r>
      <w:r w:rsidRPr="69733FBB" w:rsidR="64B9FDCB">
        <w:rPr>
          <w:rFonts w:ascii="Aptos" w:hAnsi="Aptos" w:eastAsia="Aptos" w:cs="Aptos"/>
          <w:noProof w:val="0"/>
          <w:sz w:val="22"/>
          <w:szCs w:val="22"/>
          <w:lang w:val="en-GB"/>
        </w:rPr>
        <w:t xml:space="preserve">recognition, </w:t>
      </w:r>
      <w:r w:rsidRPr="69733FBB" w:rsidR="034B10A5">
        <w:rPr>
          <w:rFonts w:ascii="Aptos" w:hAnsi="Aptos" w:eastAsia="Aptos" w:cs="Aptos"/>
          <w:noProof w:val="0"/>
          <w:sz w:val="22"/>
          <w:szCs w:val="22"/>
          <w:lang w:val="en-GB"/>
        </w:rPr>
        <w:t xml:space="preserve">The Tourism Department will contact tourism businesses </w:t>
      </w:r>
      <w:r w:rsidRPr="69733FBB" w:rsidR="0AC8306C">
        <w:rPr>
          <w:rFonts w:ascii="Aptos" w:hAnsi="Aptos" w:eastAsia="Aptos" w:cs="Aptos"/>
          <w:noProof w:val="0"/>
          <w:sz w:val="22"/>
          <w:szCs w:val="22"/>
          <w:lang w:val="en-GB"/>
        </w:rPr>
        <w:t>to</w:t>
      </w:r>
      <w:r w:rsidRPr="69733FBB" w:rsidR="034B10A5">
        <w:rPr>
          <w:rFonts w:ascii="Aptos" w:hAnsi="Aptos" w:eastAsia="Aptos" w:cs="Aptos"/>
          <w:noProof w:val="0"/>
          <w:sz w:val="22"/>
          <w:szCs w:val="22"/>
          <w:lang w:val="en-GB"/>
        </w:rPr>
        <w:t xml:space="preserve"> evaluate their sustainability performance.</w:t>
      </w:r>
      <w:r w:rsidRPr="69733FBB" w:rsidR="586C45E0">
        <w:rPr>
          <w:rFonts w:ascii="Aptos" w:hAnsi="Aptos" w:eastAsia="Aptos" w:cs="Aptos"/>
          <w:noProof w:val="0"/>
          <w:sz w:val="22"/>
          <w:szCs w:val="22"/>
          <w:lang w:val="en-GB"/>
        </w:rPr>
        <w:t xml:space="preserve"> </w:t>
      </w:r>
      <w:r w:rsidRPr="69733FBB" w:rsidR="034B10A5">
        <w:rPr>
          <w:rFonts w:ascii="Aptos" w:hAnsi="Aptos" w:eastAsia="Aptos" w:cs="Aptos"/>
          <w:noProof w:val="0"/>
          <w:sz w:val="22"/>
          <w:szCs w:val="22"/>
          <w:lang w:val="en-GB"/>
        </w:rPr>
        <w:t>Businesses who have not been contacted but who are interested in the recognition programme should notify the Tourism Department.</w:t>
      </w:r>
      <w:r w:rsidRPr="69733FBB" w:rsidR="14794413">
        <w:rPr>
          <w:rFonts w:ascii="Aptos" w:hAnsi="Aptos" w:eastAsia="Aptos" w:cs="Aptos" w:asciiTheme="minorAscii" w:hAnsiTheme="minorAscii" w:eastAsiaTheme="minorEastAsia" w:cstheme="minorBidi"/>
          <w:noProof w:val="0"/>
          <w:color w:val="auto"/>
          <w:sz w:val="22"/>
          <w:szCs w:val="22"/>
          <w:lang w:val="en-GB" w:eastAsia="ja-JP" w:bidi="ar-SA"/>
        </w:rPr>
        <w:t xml:space="preserve"> </w:t>
      </w:r>
    </w:p>
    <w:p xmlns:wp14="http://schemas.microsoft.com/office/word/2010/wordml" w:rsidP="69733FBB" wp14:paraId="20E3C4B1" wp14:textId="0AB3360E">
      <w:pPr>
        <w:pStyle w:val="Normal"/>
        <w:suppressLineNumbers w:val="0"/>
        <w:bidi w:val="0"/>
        <w:spacing w:before="240" w:beforeAutospacing="off" w:after="240" w:afterAutospacing="off" w:line="279" w:lineRule="auto"/>
        <w:ind w:left="0" w:right="0"/>
        <w:jc w:val="both"/>
        <w:rPr>
          <w:rFonts w:ascii="Calibri" w:hAnsi="Calibri" w:eastAsia="Calibri" w:cs="Calibri"/>
          <w:b w:val="0"/>
          <w:bCs w:val="0"/>
          <w:i w:val="0"/>
          <w:iCs w:val="0"/>
          <w:noProof w:val="0"/>
          <w:color w:val="auto"/>
          <w:sz w:val="22"/>
          <w:szCs w:val="22"/>
          <w:highlight w:val="yellow"/>
          <w:lang w:val="en-GB"/>
        </w:rPr>
      </w:pPr>
      <w:r w:rsidRPr="69733FBB" w:rsidR="034B10A5">
        <w:rPr>
          <w:rFonts w:ascii="Aptos" w:hAnsi="Aptos" w:eastAsia="Aptos" w:cs="Aptos" w:asciiTheme="minorAscii" w:hAnsiTheme="minorAscii" w:eastAsiaTheme="minorEastAsia" w:cstheme="minorBidi"/>
          <w:noProof w:val="0"/>
          <w:color w:val="auto"/>
          <w:sz w:val="22"/>
          <w:szCs w:val="22"/>
          <w:lang w:val="en-GB" w:eastAsia="ja-JP" w:bidi="ar-SA"/>
        </w:rPr>
        <w:t>No application fee will be charged for businesses wishing to form part of the recognition programme</w:t>
      </w:r>
      <w:r w:rsidRPr="69733FBB" w:rsidR="2FB5050A">
        <w:rPr>
          <w:rFonts w:ascii="Aptos" w:hAnsi="Aptos" w:eastAsia="Aptos" w:cs="Aptos" w:asciiTheme="minorAscii" w:hAnsiTheme="minorAscii" w:eastAsiaTheme="minorEastAsia" w:cstheme="minorBidi"/>
          <w:noProof w:val="0"/>
          <w:color w:val="auto"/>
          <w:sz w:val="22"/>
          <w:szCs w:val="22"/>
          <w:lang w:val="en-GB" w:eastAsia="ja-JP" w:bidi="ar-SA"/>
        </w:rPr>
        <w:t>. A fee is applicable for certification.</w:t>
      </w:r>
    </w:p>
    <w:p xmlns:wp14="http://schemas.microsoft.com/office/word/2010/wordml" w:rsidP="69733FBB" wp14:paraId="18B6862C" wp14:textId="44F6190D">
      <w:pPr>
        <w:suppressLineNumbers w:val="0"/>
        <w:spacing w:before="319" w:beforeAutospacing="off" w:after="160" w:afterAutospacing="off" w:line="259" w:lineRule="auto"/>
        <w:ind/>
        <w:jc w:val="both"/>
        <w:rPr>
          <w:rFonts w:ascii="Calibri" w:hAnsi="Calibri" w:eastAsia="Calibri" w:cs="Calibri"/>
          <w:b w:val="0"/>
          <w:bCs w:val="0"/>
          <w:i w:val="0"/>
          <w:iCs w:val="0"/>
          <w:noProof w:val="0"/>
          <w:sz w:val="22"/>
          <w:szCs w:val="22"/>
          <w:lang w:val="en-US"/>
        </w:rPr>
      </w:pPr>
    </w:p>
    <w:p xmlns:wp14="http://schemas.microsoft.com/office/word/2010/wordml" w:rsidP="69733FBB" wp14:paraId="6A123E3F" wp14:textId="6DE81570">
      <w:pPr>
        <w:suppressLineNumbers w:val="0"/>
        <w:spacing w:before="319" w:beforeAutospacing="off" w:after="160" w:afterAutospacing="off" w:line="259" w:lineRule="auto"/>
        <w:ind/>
        <w:jc w:val="both"/>
        <w:rPr>
          <w:rFonts w:ascii="Aptos" w:hAnsi="Aptos" w:eastAsia="Aptos" w:cs="Aptos"/>
          <w:noProof w:val="0"/>
          <w:sz w:val="22"/>
          <w:szCs w:val="22"/>
          <w:lang w:val="en-US"/>
        </w:rPr>
      </w:pPr>
      <w:r w:rsidRPr="69733FBB" w:rsidR="034B10A5">
        <w:rPr>
          <w:rFonts w:ascii="Aptos" w:hAnsi="Aptos" w:eastAsia="Aptos" w:cs="Aptos" w:asciiTheme="minorAscii" w:hAnsiTheme="minorAscii" w:eastAsiaTheme="majorEastAsia" w:cstheme="majorBidi"/>
          <w:i w:val="1"/>
          <w:iCs w:val="1"/>
          <w:noProof w:val="0"/>
          <w:color w:val="0F4761" w:themeColor="accent1" w:themeTint="FF" w:themeShade="BF"/>
          <w:sz w:val="22"/>
          <w:szCs w:val="22"/>
          <w:lang w:val="en-GB" w:eastAsia="ja-JP" w:bidi="ar-SA"/>
        </w:rPr>
        <w:t>Evaluation and Audit</w:t>
      </w:r>
    </w:p>
    <w:p xmlns:wp14="http://schemas.microsoft.com/office/word/2010/wordml" w:rsidP="69733FBB" wp14:paraId="6F381484" wp14:textId="04E190DA">
      <w:pPr>
        <w:pStyle w:val="Normal"/>
        <w:suppressLineNumbers w:val="0"/>
        <w:bidi w:val="0"/>
        <w:spacing w:before="240" w:beforeAutospacing="off" w:after="240" w:afterAutospacing="off" w:line="279" w:lineRule="auto"/>
        <w:ind w:left="0" w:right="0"/>
        <w:jc w:val="both"/>
        <w:rPr>
          <w:rFonts w:ascii="Aptos" w:hAnsi="Aptos" w:eastAsia="Aptos" w:cs="Aptos"/>
          <w:noProof w:val="0"/>
          <w:sz w:val="22"/>
          <w:szCs w:val="22"/>
          <w:lang w:val="en-US"/>
        </w:rPr>
      </w:pPr>
      <w:r w:rsidRPr="69733FBB" w:rsidR="034B10A5">
        <w:rPr>
          <w:rFonts w:ascii="Aptos" w:hAnsi="Aptos" w:eastAsia="Aptos" w:cs="Aptos"/>
          <w:noProof w:val="0"/>
          <w:sz w:val="22"/>
          <w:szCs w:val="22"/>
          <w:lang w:val="en-GB"/>
        </w:rPr>
        <w:t>The business' sustainability practices will be assessed based on the SS standards and the scoring system.</w:t>
      </w:r>
      <w:r w:rsidRPr="69733FBB" w:rsidR="7A2E44A3">
        <w:rPr>
          <w:rFonts w:ascii="Aptos" w:hAnsi="Aptos" w:eastAsia="Aptos" w:cs="Aptos"/>
          <w:noProof w:val="0"/>
          <w:sz w:val="22"/>
          <w:szCs w:val="22"/>
          <w:lang w:val="en-GB"/>
        </w:rPr>
        <w:t xml:space="preserve"> </w:t>
      </w:r>
      <w:r w:rsidRPr="69733FBB" w:rsidR="034B10A5">
        <w:rPr>
          <w:rFonts w:ascii="Aptos" w:hAnsi="Aptos" w:eastAsia="Aptos" w:cs="Aptos"/>
          <w:noProof w:val="0"/>
          <w:sz w:val="22"/>
          <w:szCs w:val="22"/>
          <w:lang w:val="en-GB"/>
        </w:rPr>
        <w:t>Upon receipt of notification of interest for SS recognition, the team responsible for SS certification will organize the assessment.</w:t>
      </w:r>
    </w:p>
    <w:p xmlns:wp14="http://schemas.microsoft.com/office/word/2010/wordml" w:rsidP="69733FBB" wp14:paraId="5D73721B" wp14:textId="18A1D569">
      <w:pPr>
        <w:suppressLineNumbers w:val="0"/>
        <w:spacing w:before="319" w:beforeAutospacing="off" w:after="160" w:afterAutospacing="off" w:line="259" w:lineRule="auto"/>
        <w:ind/>
        <w:jc w:val="both"/>
        <w:rPr>
          <w:rFonts w:ascii="Calibri" w:hAnsi="Calibri" w:eastAsia="Calibri" w:cs="Calibri"/>
          <w:b w:val="0"/>
          <w:bCs w:val="0"/>
          <w:i w:val="0"/>
          <w:iCs w:val="0"/>
          <w:noProof w:val="0"/>
          <w:sz w:val="22"/>
          <w:szCs w:val="22"/>
          <w:lang w:val="en-US"/>
        </w:rPr>
      </w:pPr>
    </w:p>
    <w:p xmlns:wp14="http://schemas.microsoft.com/office/word/2010/wordml" w:rsidP="69733FBB" wp14:paraId="55CF8457" wp14:textId="188C7694">
      <w:pPr>
        <w:pStyle w:val="Normal"/>
        <w:suppressLineNumbers w:val="0"/>
        <w:bidi w:val="0"/>
        <w:spacing w:before="0" w:beforeAutospacing="off" w:after="160" w:afterAutospacing="off" w:line="259" w:lineRule="auto"/>
        <w:ind w:left="0" w:right="0"/>
        <w:jc w:val="both"/>
        <w:rPr>
          <w:rFonts w:ascii="Aptos" w:hAnsi="Aptos" w:eastAsia="Aptos" w:cs="Aptos" w:asciiTheme="minorAscii" w:hAnsiTheme="minorAscii" w:eastAsiaTheme="majorEastAsia" w:cstheme="majorBidi"/>
          <w:i w:val="1"/>
          <w:iCs w:val="1"/>
          <w:noProof w:val="0"/>
          <w:color w:val="0F4761" w:themeColor="accent1" w:themeTint="FF" w:themeShade="BF"/>
          <w:sz w:val="22"/>
          <w:szCs w:val="22"/>
          <w:lang w:val="en-US" w:eastAsia="ja-JP" w:bidi="ar-SA"/>
        </w:rPr>
      </w:pPr>
      <w:r w:rsidRPr="69733FBB" w:rsidR="034B10A5">
        <w:rPr>
          <w:rFonts w:ascii="Aptos" w:hAnsi="Aptos" w:eastAsia="Aptos" w:cs="Aptos" w:asciiTheme="minorAscii" w:hAnsiTheme="minorAscii" w:eastAsiaTheme="majorEastAsia" w:cstheme="majorBidi"/>
          <w:i w:val="1"/>
          <w:iCs w:val="1"/>
          <w:noProof w:val="0"/>
          <w:color w:val="0F4761" w:themeColor="accent1" w:themeTint="FF" w:themeShade="BF"/>
          <w:sz w:val="22"/>
          <w:szCs w:val="22"/>
          <w:lang w:val="en-GB" w:eastAsia="ja-JP" w:bidi="ar-SA"/>
        </w:rPr>
        <w:t>Scoring and Recognition</w:t>
      </w:r>
    </w:p>
    <w:p xmlns:wp14="http://schemas.microsoft.com/office/word/2010/wordml" w:rsidP="69733FBB" wp14:paraId="114797BF" wp14:textId="4522B151">
      <w:pPr>
        <w:pStyle w:val="Normal"/>
        <w:suppressLineNumbers w:val="0"/>
        <w:bidi w:val="0"/>
        <w:spacing w:before="240" w:beforeAutospacing="off" w:after="240" w:afterAutospacing="off" w:line="279" w:lineRule="auto"/>
        <w:ind w:left="0" w:right="0"/>
        <w:jc w:val="both"/>
        <w:rPr>
          <w:rFonts w:ascii="Aptos" w:hAnsi="Aptos" w:eastAsia="Aptos" w:cs="Aptos"/>
          <w:noProof w:val="0"/>
          <w:sz w:val="22"/>
          <w:szCs w:val="22"/>
          <w:lang w:val="en-GB"/>
        </w:rPr>
      </w:pPr>
      <w:r w:rsidRPr="69733FBB" w:rsidR="034B10A5">
        <w:rPr>
          <w:rFonts w:ascii="Aptos" w:hAnsi="Aptos" w:eastAsia="Aptos" w:cs="Aptos"/>
          <w:noProof w:val="0"/>
          <w:sz w:val="22"/>
          <w:szCs w:val="22"/>
          <w:lang w:val="en-GB"/>
        </w:rPr>
        <w:t>Points will be awarded based on the assessment of the business's sustainability practices</w:t>
      </w:r>
      <w:r w:rsidRPr="69733FBB" w:rsidR="7BCD2742">
        <w:rPr>
          <w:rFonts w:ascii="Aptos" w:hAnsi="Aptos" w:eastAsia="Aptos" w:cs="Aptos"/>
          <w:noProof w:val="0"/>
          <w:sz w:val="22"/>
          <w:szCs w:val="22"/>
          <w:lang w:val="en-GB"/>
        </w:rPr>
        <w:t xml:space="preserve">. </w:t>
      </w:r>
      <w:r w:rsidRPr="69733FBB" w:rsidR="034B10A5">
        <w:rPr>
          <w:rFonts w:ascii="Aptos" w:hAnsi="Aptos" w:eastAsia="Aptos" w:cs="Aptos"/>
          <w:noProof w:val="0"/>
          <w:sz w:val="22"/>
          <w:szCs w:val="22"/>
          <w:lang w:val="en-GB"/>
        </w:rPr>
        <w:t xml:space="preserve">The total score will </w:t>
      </w:r>
      <w:r w:rsidRPr="69733FBB" w:rsidR="034B10A5">
        <w:rPr>
          <w:rFonts w:ascii="Aptos" w:hAnsi="Aptos" w:eastAsia="Aptos" w:cs="Aptos"/>
          <w:noProof w:val="0"/>
          <w:sz w:val="22"/>
          <w:szCs w:val="22"/>
          <w:lang w:val="en-GB"/>
        </w:rPr>
        <w:t>determine</w:t>
      </w:r>
      <w:r w:rsidRPr="69733FBB" w:rsidR="034B10A5">
        <w:rPr>
          <w:rFonts w:ascii="Aptos" w:hAnsi="Aptos" w:eastAsia="Aptos" w:cs="Aptos"/>
          <w:noProof w:val="0"/>
          <w:sz w:val="22"/>
          <w:szCs w:val="22"/>
          <w:lang w:val="en-GB"/>
        </w:rPr>
        <w:t xml:space="preserve"> the recognition level achieved by the business (Level 1, 2, 3)</w:t>
      </w:r>
      <w:r w:rsidRPr="69733FBB" w:rsidR="1DF59037">
        <w:rPr>
          <w:rFonts w:ascii="Aptos" w:hAnsi="Aptos" w:eastAsia="Aptos" w:cs="Aptos"/>
          <w:noProof w:val="0"/>
          <w:sz w:val="22"/>
          <w:szCs w:val="22"/>
          <w:lang w:val="en-GB"/>
        </w:rPr>
        <w:t xml:space="preserve"> or full certification</w:t>
      </w:r>
      <w:r w:rsidRPr="69733FBB" w:rsidR="034B10A5">
        <w:rPr>
          <w:rFonts w:ascii="Aptos" w:hAnsi="Aptos" w:eastAsia="Aptos" w:cs="Aptos"/>
          <w:noProof w:val="0"/>
          <w:sz w:val="22"/>
          <w:szCs w:val="22"/>
          <w:lang w:val="en-GB"/>
        </w:rPr>
        <w:t>.</w:t>
      </w:r>
    </w:p>
    <w:p xmlns:wp14="http://schemas.microsoft.com/office/word/2010/wordml" w:rsidP="69733FBB" wp14:paraId="0D727F22" wp14:textId="49C9BAB1">
      <w:pPr>
        <w:pStyle w:val="Normal"/>
        <w:suppressLineNumbers w:val="0"/>
        <w:bidi w:val="0"/>
        <w:spacing w:before="240" w:beforeAutospacing="off" w:after="240" w:afterAutospacing="off" w:line="279" w:lineRule="auto"/>
        <w:ind w:left="0" w:right="0"/>
        <w:jc w:val="both"/>
        <w:rPr>
          <w:rFonts w:ascii="Aptos" w:hAnsi="Aptos" w:eastAsia="Aptos" w:cs="Aptos"/>
          <w:noProof w:val="0"/>
          <w:sz w:val="22"/>
          <w:szCs w:val="22"/>
          <w:lang w:val="en-GB"/>
        </w:rPr>
      </w:pPr>
    </w:p>
    <w:p xmlns:wp14="http://schemas.microsoft.com/office/word/2010/wordml" w:rsidP="69733FBB" wp14:paraId="1B952002" wp14:textId="0DBA6189">
      <w:pPr>
        <w:pStyle w:val="Normal"/>
        <w:suppressLineNumbers w:val="0"/>
        <w:spacing w:before="319" w:beforeAutospacing="off" w:after="160" w:afterAutospacing="off" w:line="259" w:lineRule="auto"/>
        <w:ind/>
        <w:jc w:val="both"/>
        <w:rPr>
          <w:rFonts w:ascii="Calibri" w:hAnsi="Calibri" w:eastAsia="Calibri" w:cs="Calibri"/>
          <w:b w:val="0"/>
          <w:bCs w:val="0"/>
          <w:i w:val="0"/>
          <w:iCs w:val="0"/>
          <w:noProof w:val="0"/>
          <w:sz w:val="22"/>
          <w:szCs w:val="22"/>
          <w:lang w:val="en-GB"/>
        </w:rPr>
      </w:pPr>
    </w:p>
    <w:p xmlns:wp14="http://schemas.microsoft.com/office/word/2010/wordml" w:rsidP="69733FBB" wp14:paraId="596ABFF7" wp14:textId="7E662CD0">
      <w:pPr>
        <w:pStyle w:val="Normal"/>
        <w:suppressLineNumbers w:val="0"/>
        <w:spacing w:before="319" w:beforeAutospacing="off" w:after="160" w:afterAutospacing="off" w:line="259" w:lineRule="auto"/>
        <w:ind/>
        <w:jc w:val="both"/>
        <w:rPr>
          <w:rFonts w:ascii="Calibri" w:hAnsi="Calibri" w:eastAsia="Calibri" w:cs="Calibri"/>
          <w:b w:val="0"/>
          <w:bCs w:val="0"/>
          <w:i w:val="0"/>
          <w:iCs w:val="0"/>
          <w:noProof w:val="0"/>
          <w:sz w:val="22"/>
          <w:szCs w:val="22"/>
          <w:lang w:val="en-GB"/>
        </w:rPr>
      </w:pPr>
    </w:p>
    <w:p xmlns:wp14="http://schemas.microsoft.com/office/word/2010/wordml" w:rsidP="69733FBB" wp14:paraId="1A9A64B9" wp14:textId="46383AAB">
      <w:pPr>
        <w:pStyle w:val="Normal"/>
        <w:suppressLineNumbers w:val="0"/>
        <w:spacing w:before="319" w:beforeAutospacing="off" w:after="160" w:afterAutospacing="off" w:line="259" w:lineRule="auto"/>
        <w:ind/>
        <w:jc w:val="both"/>
        <w:rPr>
          <w:rFonts w:ascii="Calibri" w:hAnsi="Calibri" w:eastAsia="Calibri" w:cs="Calibri"/>
          <w:b w:val="0"/>
          <w:bCs w:val="0"/>
          <w:i w:val="0"/>
          <w:iCs w:val="0"/>
          <w:noProof w:val="0"/>
          <w:sz w:val="22"/>
          <w:szCs w:val="22"/>
          <w:lang w:val="en-GB"/>
        </w:rPr>
      </w:pPr>
    </w:p>
    <w:p xmlns:wp14="http://schemas.microsoft.com/office/word/2010/wordml" w:rsidP="69733FBB" wp14:paraId="2C078E63" wp14:textId="5BD74586">
      <w:pPr>
        <w:suppressLineNumbers w:val="0"/>
        <w:spacing w:before="319" w:beforeAutospacing="off" w:after="160" w:afterAutospacing="off" w:line="259" w:lineRule="auto"/>
        <w:ind/>
        <w:jc w:val="both"/>
        <w:rPr>
          <w:rFonts w:ascii="Aptos" w:hAnsi="Aptos" w:eastAsia="Aptos" w:cs="Aptos" w:asciiTheme="minorAscii" w:hAnsiTheme="minorAscii" w:eastAsiaTheme="majorEastAsia" w:cstheme="majorBidi"/>
          <w:i w:val="1"/>
          <w:iCs w:val="1"/>
          <w:color w:val="0F4761" w:themeColor="accent1" w:themeTint="FF" w:themeShade="BF"/>
          <w:sz w:val="22"/>
          <w:szCs w:val="22"/>
          <w:lang w:eastAsia="ja-JP" w:bidi="ar-SA"/>
        </w:rPr>
      </w:pPr>
      <w:r w:rsidRPr="69733FBB" w:rsidR="3705C701">
        <w:rPr>
          <w:rFonts w:ascii="Aptos" w:hAnsi="Aptos" w:eastAsia="Aptos" w:cs="Aptos" w:asciiTheme="minorAscii" w:hAnsiTheme="minorAscii" w:eastAsiaTheme="majorEastAsia" w:cstheme="majorBidi"/>
          <w:i w:val="1"/>
          <w:iCs w:val="1"/>
          <w:color w:val="0F4761" w:themeColor="accent1" w:themeTint="FF" w:themeShade="BF"/>
          <w:sz w:val="22"/>
          <w:szCs w:val="22"/>
          <w:lang w:eastAsia="ja-JP" w:bidi="ar-SA"/>
        </w:rPr>
        <w:t xml:space="preserve">Award </w:t>
      </w:r>
      <w:r w:rsidRPr="69733FBB" w:rsidR="7A703651">
        <w:rPr>
          <w:rFonts w:ascii="Aptos" w:hAnsi="Aptos" w:eastAsia="Aptos" w:cs="Aptos" w:asciiTheme="minorAscii" w:hAnsiTheme="minorAscii" w:eastAsiaTheme="majorEastAsia" w:cstheme="majorBidi"/>
          <w:i w:val="1"/>
          <w:iCs w:val="1"/>
          <w:color w:val="0F4761" w:themeColor="accent1" w:themeTint="FF" w:themeShade="BF"/>
          <w:sz w:val="22"/>
          <w:szCs w:val="22"/>
          <w:lang w:eastAsia="ja-JP" w:bidi="ar-SA"/>
        </w:rPr>
        <w:t>Levels</w:t>
      </w:r>
    </w:p>
    <w:tbl>
      <w:tblPr>
        <w:tblStyle w:val="TableGrid"/>
        <w:tblW w:w="0" w:type="auto"/>
        <w:tblBorders>
          <w:top w:val="single" w:color="156082" w:themeColor="accent1" w:sz="12"/>
          <w:left w:val="single" w:color="156082" w:themeColor="accent1" w:sz="12"/>
          <w:bottom w:val="single" w:color="156082" w:themeColor="accent1" w:sz="12"/>
          <w:right w:val="single" w:color="156082" w:themeColor="accent1" w:sz="12"/>
          <w:insideH w:val="single" w:color="156082" w:themeColor="accent1" w:sz="12"/>
          <w:insideV w:val="single" w:color="156082" w:themeColor="accent1" w:sz="12"/>
        </w:tblBorders>
        <w:tblLayout w:type="fixed"/>
        <w:tblLook w:val="06A0" w:firstRow="1" w:lastRow="0" w:firstColumn="1" w:lastColumn="0" w:noHBand="1" w:noVBand="1"/>
      </w:tblPr>
      <w:tblGrid>
        <w:gridCol w:w="2340"/>
        <w:gridCol w:w="2340"/>
        <w:gridCol w:w="2340"/>
        <w:gridCol w:w="2340"/>
      </w:tblGrid>
      <w:tr w:rsidR="69733FBB" w:rsidTr="69733FBB" w14:paraId="1881EB8E">
        <w:trPr>
          <w:trHeight w:val="300"/>
        </w:trPr>
        <w:tc>
          <w:tcPr>
            <w:tcW w:w="7020" w:type="dxa"/>
            <w:gridSpan w:val="3"/>
            <w:tcMar/>
          </w:tcPr>
          <w:p w:rsidR="1968AD89" w:rsidP="69733FBB" w:rsidRDefault="1968AD89" w14:paraId="3D6703A6" w14:textId="7D4FABFE">
            <w:pPr>
              <w:pStyle w:val="Normal"/>
              <w:jc w:val="both"/>
              <w:rPr>
                <w:rFonts w:ascii="Calibri" w:hAnsi="Calibri" w:eastAsia="Calibri" w:cs="Calibri"/>
                <w:b w:val="1"/>
                <w:bCs w:val="1"/>
                <w:i w:val="0"/>
                <w:iCs w:val="0"/>
                <w:noProof w:val="0"/>
                <w:color w:val="auto"/>
                <w:sz w:val="22"/>
                <w:szCs w:val="22"/>
                <w:lang w:val="en-GB"/>
              </w:rPr>
            </w:pPr>
            <w:r w:rsidRPr="69733FBB" w:rsidR="1968AD89">
              <w:rPr>
                <w:rFonts w:ascii="Calibri" w:hAnsi="Calibri" w:eastAsia="Calibri" w:cs="Calibri"/>
                <w:b w:val="1"/>
                <w:bCs w:val="1"/>
                <w:i w:val="0"/>
                <w:iCs w:val="0"/>
                <w:noProof w:val="0"/>
                <w:color w:val="auto"/>
                <w:sz w:val="22"/>
                <w:szCs w:val="22"/>
                <w:lang w:val="en-GB"/>
              </w:rPr>
              <w:t>Recognition</w:t>
            </w:r>
          </w:p>
        </w:tc>
        <w:tc>
          <w:tcPr>
            <w:tcW w:w="2340" w:type="dxa"/>
            <w:vMerge w:val="restart"/>
            <w:tcMar/>
          </w:tcPr>
          <w:p w:rsidR="69733FBB" w:rsidP="69733FBB" w:rsidRDefault="69733FBB" w14:paraId="3497AD88" w14:textId="03F7C3D0">
            <w:pPr>
              <w:pStyle w:val="Normal"/>
              <w:jc w:val="both"/>
              <w:rPr>
                <w:color w:val="DBA70B"/>
                <w:sz w:val="22"/>
                <w:szCs w:val="22"/>
              </w:rPr>
            </w:pPr>
          </w:p>
          <w:p w:rsidR="3D5B57E9" w:rsidP="69733FBB" w:rsidRDefault="3D5B57E9" w14:paraId="6A605A79" w14:textId="28ABE7F8">
            <w:pPr>
              <w:pStyle w:val="Normal"/>
              <w:jc w:val="both"/>
              <w:rPr>
                <w:color w:val="DBA70B"/>
                <w:sz w:val="22"/>
                <w:szCs w:val="22"/>
              </w:rPr>
            </w:pPr>
            <w:r w:rsidRPr="69733FBB" w:rsidR="3D5B57E9">
              <w:rPr>
                <w:color w:val="DBA70B"/>
                <w:sz w:val="22"/>
                <w:szCs w:val="22"/>
              </w:rPr>
              <w:t>Sustainable Seychelles Certified</w:t>
            </w:r>
          </w:p>
        </w:tc>
      </w:tr>
      <w:tr w:rsidR="1773C89C" w:rsidTr="69733FBB" w14:paraId="2D3704AF">
        <w:trPr>
          <w:trHeight w:val="300"/>
        </w:trPr>
        <w:tc>
          <w:tcPr>
            <w:tcW w:w="2340" w:type="dxa"/>
            <w:tcMar/>
          </w:tcPr>
          <w:p w:rsidR="7A703651" w:rsidP="69733FBB" w:rsidRDefault="7A703651" w14:paraId="6B9C8E9C" w14:textId="1275BDC7">
            <w:pPr>
              <w:pStyle w:val="Normal"/>
              <w:jc w:val="both"/>
              <w:rPr>
                <w:b w:val="1"/>
                <w:bCs w:val="1"/>
                <w:color w:val="45B0E1" w:themeColor="accent1" w:themeTint="99" w:themeShade="FF"/>
                <w:sz w:val="22"/>
                <w:szCs w:val="22"/>
              </w:rPr>
            </w:pPr>
            <w:r w:rsidRPr="69733FBB" w:rsidR="117F6F51">
              <w:rPr>
                <w:rFonts w:ascii="Calibri" w:hAnsi="Calibri" w:eastAsia="Calibri" w:cs="Calibri"/>
                <w:b w:val="1"/>
                <w:bCs w:val="1"/>
                <w:i w:val="0"/>
                <w:iCs w:val="0"/>
                <w:noProof w:val="0"/>
                <w:color w:val="auto"/>
                <w:sz w:val="22"/>
                <w:szCs w:val="22"/>
                <w:lang w:val="en-GB"/>
              </w:rPr>
              <w:t>Level 1</w:t>
            </w:r>
            <w:r w:rsidRPr="69733FBB" w:rsidR="117F6F51">
              <w:rPr>
                <w:b w:val="1"/>
                <w:bCs w:val="1"/>
                <w:color w:val="45B0E1" w:themeColor="accent1" w:themeTint="99" w:themeShade="FF"/>
                <w:sz w:val="22"/>
                <w:szCs w:val="22"/>
              </w:rPr>
              <w:t xml:space="preserve"> </w:t>
            </w:r>
          </w:p>
          <w:p w:rsidR="7A703651" w:rsidP="69733FBB" w:rsidRDefault="7A703651" w14:paraId="36936CD2" w14:textId="20118798">
            <w:pPr>
              <w:pStyle w:val="Normal"/>
              <w:jc w:val="both"/>
              <w:rPr>
                <w:b w:val="1"/>
                <w:bCs w:val="1"/>
                <w:color w:val="45B0E1" w:themeColor="accent1" w:themeTint="99" w:themeShade="FF"/>
                <w:sz w:val="22"/>
                <w:szCs w:val="22"/>
              </w:rPr>
            </w:pPr>
            <w:r w:rsidRPr="69733FBB" w:rsidR="7A703651">
              <w:rPr>
                <w:b w:val="1"/>
                <w:bCs w:val="1"/>
                <w:color w:val="45B0E1" w:themeColor="accent1" w:themeTint="99" w:themeShade="FF"/>
                <w:sz w:val="22"/>
                <w:szCs w:val="22"/>
              </w:rPr>
              <w:t>Blue Recognition</w:t>
            </w:r>
          </w:p>
        </w:tc>
        <w:tc>
          <w:tcPr>
            <w:tcW w:w="2340" w:type="dxa"/>
            <w:tcMar/>
          </w:tcPr>
          <w:p w:rsidR="1773C89C" w:rsidP="69733FBB" w:rsidRDefault="1773C89C" w14:paraId="4D9C0DE6" w14:textId="2C9FF6C0">
            <w:pPr>
              <w:pStyle w:val="Normal"/>
              <w:jc w:val="both"/>
              <w:rPr>
                <w:b w:val="1"/>
                <w:bCs w:val="1"/>
                <w:color w:val="BF4E14" w:themeColor="accent2" w:themeTint="FF" w:themeShade="BF"/>
                <w:sz w:val="22"/>
                <w:szCs w:val="22"/>
              </w:rPr>
            </w:pPr>
            <w:r w:rsidRPr="69733FBB" w:rsidR="350882DC">
              <w:rPr>
                <w:rFonts w:ascii="Calibri" w:hAnsi="Calibri" w:eastAsia="Calibri" w:cs="Calibri"/>
                <w:b w:val="1"/>
                <w:bCs w:val="1"/>
                <w:i w:val="0"/>
                <w:iCs w:val="0"/>
                <w:noProof w:val="0"/>
                <w:sz w:val="22"/>
                <w:szCs w:val="22"/>
                <w:lang w:val="en-GB"/>
              </w:rPr>
              <w:t>Level 2</w:t>
            </w:r>
            <w:r w:rsidRPr="69733FBB" w:rsidR="350882DC">
              <w:rPr>
                <w:b w:val="1"/>
                <w:bCs w:val="1"/>
                <w:color w:val="BF4E14" w:themeColor="accent2" w:themeTint="FF" w:themeShade="BF"/>
                <w:sz w:val="22"/>
                <w:szCs w:val="22"/>
              </w:rPr>
              <w:t xml:space="preserve"> </w:t>
            </w:r>
          </w:p>
          <w:p w:rsidR="1773C89C" w:rsidP="69733FBB" w:rsidRDefault="1773C89C" w14:paraId="25FCA733" w14:textId="2C17502A">
            <w:pPr>
              <w:pStyle w:val="Normal"/>
              <w:jc w:val="both"/>
              <w:rPr>
                <w:b w:val="1"/>
                <w:bCs w:val="1"/>
                <w:color w:val="BF4E14" w:themeColor="accent2" w:themeTint="FF" w:themeShade="BF"/>
                <w:sz w:val="22"/>
                <w:szCs w:val="22"/>
              </w:rPr>
            </w:pPr>
            <w:r w:rsidRPr="69733FBB" w:rsidR="033B5138">
              <w:rPr>
                <w:b w:val="1"/>
                <w:bCs w:val="1"/>
                <w:color w:val="BF4E14" w:themeColor="accent2" w:themeTint="FF" w:themeShade="BF"/>
                <w:sz w:val="22"/>
                <w:szCs w:val="22"/>
              </w:rPr>
              <w:t>Bronze Recognition</w:t>
            </w:r>
          </w:p>
          <w:p w:rsidR="1773C89C" w:rsidP="69733FBB" w:rsidRDefault="1773C89C" w14:paraId="4C718F48" w14:textId="68994917">
            <w:pPr>
              <w:pStyle w:val="Normal"/>
              <w:jc w:val="both"/>
              <w:rPr>
                <w:b w:val="1"/>
                <w:bCs w:val="1"/>
                <w:sz w:val="22"/>
                <w:szCs w:val="22"/>
              </w:rPr>
            </w:pPr>
          </w:p>
        </w:tc>
        <w:tc>
          <w:tcPr>
            <w:tcW w:w="2340" w:type="dxa"/>
            <w:tcMar/>
          </w:tcPr>
          <w:p w:rsidR="1773C89C" w:rsidP="69733FBB" w:rsidRDefault="1773C89C" w14:paraId="1E0053F7" w14:textId="515180C8">
            <w:pPr>
              <w:pStyle w:val="Normal"/>
              <w:jc w:val="both"/>
              <w:rPr>
                <w:b w:val="1"/>
                <w:bCs w:val="1"/>
                <w:color w:val="D1D1D1" w:themeColor="background2" w:themeTint="FF" w:themeShade="E6"/>
                <w:sz w:val="22"/>
                <w:szCs w:val="22"/>
              </w:rPr>
            </w:pPr>
            <w:r w:rsidRPr="69733FBB" w:rsidR="67646D67">
              <w:rPr>
                <w:rFonts w:ascii="Calibri" w:hAnsi="Calibri" w:eastAsia="Calibri" w:cs="Calibri"/>
                <w:b w:val="1"/>
                <w:bCs w:val="1"/>
                <w:i w:val="0"/>
                <w:iCs w:val="0"/>
                <w:noProof w:val="0"/>
                <w:sz w:val="22"/>
                <w:szCs w:val="22"/>
                <w:lang w:val="en-GB"/>
              </w:rPr>
              <w:t>Level 3</w:t>
            </w:r>
            <w:r w:rsidRPr="69733FBB" w:rsidR="67646D67">
              <w:rPr>
                <w:b w:val="1"/>
                <w:bCs w:val="1"/>
                <w:color w:val="D1D1D1" w:themeColor="background2" w:themeTint="FF" w:themeShade="E6"/>
                <w:sz w:val="22"/>
                <w:szCs w:val="22"/>
              </w:rPr>
              <w:t xml:space="preserve"> </w:t>
            </w:r>
          </w:p>
          <w:p w:rsidR="1773C89C" w:rsidP="69733FBB" w:rsidRDefault="1773C89C" w14:paraId="4DCF4CA7" w14:textId="5984F0FA">
            <w:pPr>
              <w:pStyle w:val="Normal"/>
              <w:jc w:val="both"/>
              <w:rPr>
                <w:b w:val="1"/>
                <w:bCs w:val="1"/>
                <w:color w:val="A6A6A6" w:themeColor="background1" w:themeTint="FF" w:themeShade="A6"/>
                <w:sz w:val="22"/>
                <w:szCs w:val="22"/>
              </w:rPr>
            </w:pPr>
            <w:r w:rsidRPr="69733FBB" w:rsidR="230F4F62">
              <w:rPr>
                <w:b w:val="1"/>
                <w:bCs w:val="1"/>
                <w:color w:val="A6A6A6" w:themeColor="background1" w:themeTint="FF" w:themeShade="A6"/>
                <w:sz w:val="22"/>
                <w:szCs w:val="22"/>
              </w:rPr>
              <w:t>Silver Recognition</w:t>
            </w:r>
          </w:p>
          <w:p w:rsidR="1773C89C" w:rsidP="69733FBB" w:rsidRDefault="1773C89C" w14:paraId="6120568B" w14:textId="665261F5">
            <w:pPr>
              <w:pStyle w:val="Normal"/>
              <w:jc w:val="both"/>
              <w:rPr>
                <w:b w:val="1"/>
                <w:bCs w:val="1"/>
                <w:sz w:val="22"/>
                <w:szCs w:val="22"/>
              </w:rPr>
            </w:pPr>
          </w:p>
        </w:tc>
        <w:tc>
          <w:tcPr>
            <w:tcW w:w="2340" w:type="dxa"/>
            <w:vMerge/>
            <w:tcMar/>
          </w:tcPr>
          <w:p w:rsidR="1773C89C" w:rsidP="1773C89C" w:rsidRDefault="1773C89C" w14:paraId="076D1AE8" w14:textId="7F992E9E">
            <w:pPr>
              <w:pStyle w:val="Normal"/>
            </w:pPr>
          </w:p>
        </w:tc>
      </w:tr>
      <w:tr w:rsidR="1773C89C" w:rsidTr="69733FBB" w14:paraId="3AE752D8">
        <w:trPr>
          <w:trHeight w:val="1984"/>
        </w:trPr>
        <w:tc>
          <w:tcPr>
            <w:tcW w:w="2340" w:type="dxa"/>
            <w:tcMar/>
          </w:tcPr>
          <w:p w:rsidR="1773C89C" w:rsidP="69733FBB" w:rsidRDefault="1773C89C" w14:paraId="50B7C571" w14:textId="546C95BD">
            <w:pPr>
              <w:pStyle w:val="Normal"/>
              <w:jc w:val="center"/>
              <w:rPr>
                <w:sz w:val="22"/>
                <w:szCs w:val="22"/>
              </w:rPr>
            </w:pPr>
            <w:r w:rsidR="160FF72C">
              <w:drawing>
                <wp:inline wp14:editId="0C2CD94C" wp14:anchorId="5510CB4B">
                  <wp:extent cx="1042507" cy="1053698"/>
                  <wp:effectExtent l="0" t="0" r="0" b="0"/>
                  <wp:docPr id="1009256317" name="" title=""/>
                  <wp:cNvGraphicFramePr>
                    <a:graphicFrameLocks noChangeAspect="1"/>
                  </wp:cNvGraphicFramePr>
                  <a:graphic>
                    <a:graphicData uri="http://schemas.openxmlformats.org/drawingml/2006/picture">
                      <pic:pic>
                        <pic:nvPicPr>
                          <pic:cNvPr id="0" name=""/>
                          <pic:cNvPicPr/>
                        </pic:nvPicPr>
                        <pic:blipFill>
                          <a:blip r:embed="Re3264ffde877496b">
                            <a:extLst xmlns:a="http://schemas.openxmlformats.org/drawingml/2006/main">
                              <a:ext xmlns:a="http://schemas.openxmlformats.org/drawingml/2006/main" uri="{28A0092B-C50C-407E-A947-70E740481C1C}">
                                <a14:useLocalDpi xmlns:a14="http://schemas.microsoft.com/office/drawing/2010/main" val="0"/>
                              </a:ext>
                            </a:extLst>
                          </a:blip>
                          <a:srcRect l="66111" t="35018" r="16349" b="33375"/>
                          <a:stretch>
                            <a:fillRect/>
                          </a:stretch>
                        </pic:blipFill>
                        <pic:spPr xmlns:pic="http://schemas.openxmlformats.org/drawingml/2006/picture">
                          <a:xfrm xmlns:a="http://schemas.openxmlformats.org/drawingml/2006/main" rot="0" flipH="0" flipV="0">
                            <a:off x="0" y="0"/>
                            <a:ext cx="1042507" cy="1053698"/>
                          </a:xfrm>
                          <a:prstGeom xmlns:a="http://schemas.openxmlformats.org/drawingml/2006/main" prst="rect">
                            <a:avLst/>
                          </a:prstGeom>
                        </pic:spPr>
                      </pic:pic>
                    </a:graphicData>
                  </a:graphic>
                </wp:inline>
              </w:drawing>
            </w:r>
          </w:p>
        </w:tc>
        <w:tc>
          <w:tcPr>
            <w:tcW w:w="2340" w:type="dxa"/>
            <w:tcMar/>
          </w:tcPr>
          <w:p w:rsidR="1773C89C" w:rsidP="69733FBB" w:rsidRDefault="1773C89C" w14:paraId="33D88F9B" w14:textId="7D18DC87">
            <w:pPr>
              <w:pStyle w:val="Normal"/>
              <w:jc w:val="center"/>
              <w:rPr>
                <w:sz w:val="22"/>
                <w:szCs w:val="22"/>
              </w:rPr>
            </w:pPr>
            <w:r w:rsidR="4E2760A1">
              <w:drawing>
                <wp:inline wp14:editId="7F5C8273" wp14:anchorId="533B4558">
                  <wp:extent cx="1003755" cy="1063533"/>
                  <wp:effectExtent l="0" t="0" r="0" b="0"/>
                  <wp:docPr id="829083706" name="" title=""/>
                  <wp:cNvGraphicFramePr>
                    <a:graphicFrameLocks noChangeAspect="1"/>
                  </wp:cNvGraphicFramePr>
                  <a:graphic>
                    <a:graphicData uri="http://schemas.openxmlformats.org/drawingml/2006/picture">
                      <pic:pic>
                        <pic:nvPicPr>
                          <pic:cNvPr id="0" name=""/>
                          <pic:cNvPicPr/>
                        </pic:nvPicPr>
                        <pic:blipFill>
                          <a:blip r:embed="Re43888f39e1e4d81">
                            <a:extLst xmlns:a="http://schemas.openxmlformats.org/drawingml/2006/main">
                              <a:ext xmlns:a="http://schemas.openxmlformats.org/drawingml/2006/main" uri="{28A0092B-C50C-407E-A947-70E740481C1C}">
                                <a14:useLocalDpi xmlns:a14="http://schemas.microsoft.com/office/drawing/2010/main" val="0"/>
                              </a:ext>
                            </a:extLst>
                          </a:blip>
                          <a:srcRect l="48116" t="34767" r="34996" b="33331"/>
                          <a:stretch>
                            <a:fillRect/>
                          </a:stretch>
                        </pic:blipFill>
                        <pic:spPr xmlns:pic="http://schemas.openxmlformats.org/drawingml/2006/picture">
                          <a:xfrm xmlns:a="http://schemas.openxmlformats.org/drawingml/2006/main" rot="0" flipH="0" flipV="0">
                            <a:off x="0" y="0"/>
                            <a:ext cx="1003755" cy="1063533"/>
                          </a:xfrm>
                          <a:prstGeom xmlns:a="http://schemas.openxmlformats.org/drawingml/2006/main" prst="rect">
                            <a:avLst/>
                          </a:prstGeom>
                        </pic:spPr>
                      </pic:pic>
                    </a:graphicData>
                  </a:graphic>
                </wp:inline>
              </w:drawing>
            </w:r>
          </w:p>
        </w:tc>
        <w:tc>
          <w:tcPr>
            <w:tcW w:w="2340" w:type="dxa"/>
            <w:tcMar/>
          </w:tcPr>
          <w:p w:rsidR="1773C89C" w:rsidP="69733FBB" w:rsidRDefault="1773C89C" w14:paraId="3A80E6CA" w14:textId="452B45D9">
            <w:pPr>
              <w:pStyle w:val="Normal"/>
              <w:jc w:val="center"/>
              <w:rPr>
                <w:sz w:val="22"/>
                <w:szCs w:val="22"/>
              </w:rPr>
            </w:pPr>
            <w:r w:rsidR="761DD8D8">
              <w:drawing>
                <wp:inline wp14:editId="322BCCA5" wp14:anchorId="39C85D12">
                  <wp:extent cx="947885" cy="1082169"/>
                  <wp:effectExtent l="0" t="0" r="0" b="0"/>
                  <wp:docPr id="399080153" name="" title=""/>
                  <wp:cNvGraphicFramePr>
                    <a:graphicFrameLocks noChangeAspect="1"/>
                  </wp:cNvGraphicFramePr>
                  <a:graphic>
                    <a:graphicData uri="http://schemas.openxmlformats.org/drawingml/2006/picture">
                      <pic:pic>
                        <pic:nvPicPr>
                          <pic:cNvPr id="0" name=""/>
                          <pic:cNvPicPr/>
                        </pic:nvPicPr>
                        <pic:blipFill>
                          <a:blip r:embed="R1d4ea9abba384354">
                            <a:extLst xmlns:a="http://schemas.openxmlformats.org/drawingml/2006/main">
                              <a:ext xmlns:a="http://schemas.openxmlformats.org/drawingml/2006/main" uri="{28A0092B-C50C-407E-A947-70E740481C1C}">
                                <a14:useLocalDpi xmlns:a14="http://schemas.microsoft.com/office/drawing/2010/main" val="0"/>
                              </a:ext>
                            </a:extLst>
                          </a:blip>
                          <a:srcRect l="30592" t="34488" r="53460" b="33051"/>
                          <a:stretch>
                            <a:fillRect/>
                          </a:stretch>
                        </pic:blipFill>
                        <pic:spPr xmlns:pic="http://schemas.openxmlformats.org/drawingml/2006/picture">
                          <a:xfrm xmlns:a="http://schemas.openxmlformats.org/drawingml/2006/main" rot="0" flipH="0" flipV="0">
                            <a:off x="0" y="0"/>
                            <a:ext cx="947885" cy="1082169"/>
                          </a:xfrm>
                          <a:prstGeom xmlns:a="http://schemas.openxmlformats.org/drawingml/2006/main" prst="rect">
                            <a:avLst/>
                          </a:prstGeom>
                        </pic:spPr>
                      </pic:pic>
                    </a:graphicData>
                  </a:graphic>
                </wp:inline>
              </w:drawing>
            </w:r>
          </w:p>
        </w:tc>
        <w:tc>
          <w:tcPr>
            <w:tcW w:w="2340" w:type="dxa"/>
            <w:tcMar/>
          </w:tcPr>
          <w:p w:rsidR="1773C89C" w:rsidP="69733FBB" w:rsidRDefault="1773C89C" w14:paraId="39C308DB" w14:textId="52EBD83D">
            <w:pPr>
              <w:pStyle w:val="Normal"/>
              <w:jc w:val="center"/>
              <w:rPr>
                <w:sz w:val="22"/>
                <w:szCs w:val="22"/>
              </w:rPr>
            </w:pPr>
            <w:r w:rsidR="761DD8D8">
              <w:drawing>
                <wp:inline wp14:editId="1593E3F0" wp14:anchorId="15862C92">
                  <wp:extent cx="933324" cy="1083269"/>
                  <wp:effectExtent l="0" t="0" r="0" b="0"/>
                  <wp:docPr id="1435715791" name="" title=""/>
                  <wp:cNvGraphicFramePr>
                    <a:graphicFrameLocks noChangeAspect="1"/>
                  </wp:cNvGraphicFramePr>
                  <a:graphic>
                    <a:graphicData uri="http://schemas.openxmlformats.org/drawingml/2006/picture">
                      <pic:pic>
                        <pic:nvPicPr>
                          <pic:cNvPr id="0" name=""/>
                          <pic:cNvPicPr/>
                        </pic:nvPicPr>
                        <pic:blipFill>
                          <a:blip r:embed="R699823a964ca4862">
                            <a:extLst xmlns:a="http://schemas.openxmlformats.org/drawingml/2006/main">
                              <a:ext xmlns:a="http://schemas.openxmlformats.org/drawingml/2006/main" uri="{28A0092B-C50C-407E-A947-70E740481C1C}">
                                <a14:useLocalDpi xmlns:a14="http://schemas.microsoft.com/office/drawing/2010/main" val="0"/>
                              </a:ext>
                            </a:extLst>
                          </a:blip>
                          <a:srcRect l="12920" t="34471" r="71377" b="33035"/>
                          <a:stretch>
                            <a:fillRect/>
                          </a:stretch>
                        </pic:blipFill>
                        <pic:spPr xmlns:pic="http://schemas.openxmlformats.org/drawingml/2006/picture">
                          <a:xfrm xmlns:a="http://schemas.openxmlformats.org/drawingml/2006/main" rot="0" flipH="0" flipV="0">
                            <a:off x="0" y="0"/>
                            <a:ext cx="933324" cy="1083269"/>
                          </a:xfrm>
                          <a:prstGeom xmlns:a="http://schemas.openxmlformats.org/drawingml/2006/main" prst="rect">
                            <a:avLst/>
                          </a:prstGeom>
                        </pic:spPr>
                      </pic:pic>
                    </a:graphicData>
                  </a:graphic>
                </wp:inline>
              </w:drawing>
            </w:r>
          </w:p>
        </w:tc>
      </w:tr>
      <w:tr w:rsidR="1773C89C" w:rsidTr="69733FBB" w14:paraId="3EBCA9C2">
        <w:trPr>
          <w:trHeight w:val="300"/>
        </w:trPr>
        <w:tc>
          <w:tcPr>
            <w:tcW w:w="2340" w:type="dxa"/>
            <w:tcMar/>
          </w:tcPr>
          <w:p w:rsidR="0173B111" w:rsidP="69733FBB" w:rsidRDefault="0173B111" w14:paraId="5B6A1A9A" w14:textId="2E3767DC">
            <w:pPr>
              <w:pStyle w:val="Normal"/>
              <w:suppressLineNumbers w:val="0"/>
              <w:bidi w:val="0"/>
              <w:spacing w:before="240" w:beforeAutospacing="off" w:after="240" w:afterAutospacing="off" w:line="279" w:lineRule="auto"/>
              <w:ind w:left="0" w:right="0"/>
              <w:jc w:val="both"/>
              <w:rPr>
                <w:rFonts w:ascii="Aptos" w:hAnsi="Aptos" w:eastAsia="Aptos" w:cs="Aptos"/>
                <w:noProof w:val="0"/>
                <w:sz w:val="20"/>
                <w:szCs w:val="20"/>
                <w:lang w:val="en-US"/>
              </w:rPr>
            </w:pPr>
            <w:r w:rsidRPr="69733FBB" w:rsidR="0173B111">
              <w:rPr>
                <w:rFonts w:ascii="Aptos" w:hAnsi="Aptos" w:eastAsia="Aptos" w:cs="Aptos"/>
                <w:noProof w:val="0"/>
                <w:sz w:val="20"/>
                <w:szCs w:val="20"/>
                <w:lang w:val="en-GB"/>
              </w:rPr>
              <w:t xml:space="preserve">   Businesses achieving between 15% to 19% of the total score</w:t>
            </w:r>
          </w:p>
          <w:p w:rsidR="1773C89C" w:rsidP="69733FBB" w:rsidRDefault="1773C89C" w14:paraId="2536D45C" w14:textId="53AAA9DC">
            <w:pPr>
              <w:pStyle w:val="Normal"/>
              <w:suppressLineNumbers w:val="0"/>
              <w:bidi w:val="0"/>
              <w:spacing w:before="240" w:beforeAutospacing="off" w:after="240" w:afterAutospacing="off" w:line="279" w:lineRule="auto"/>
              <w:ind w:left="0" w:right="0"/>
              <w:jc w:val="both"/>
              <w:rPr>
                <w:rFonts w:ascii="Aptos" w:hAnsi="Aptos" w:eastAsia="Aptos" w:cs="Aptos"/>
                <w:sz w:val="20"/>
                <w:szCs w:val="20"/>
              </w:rPr>
            </w:pPr>
          </w:p>
        </w:tc>
        <w:tc>
          <w:tcPr>
            <w:tcW w:w="2340" w:type="dxa"/>
            <w:tcMar/>
          </w:tcPr>
          <w:p w:rsidR="0CDA8698" w:rsidP="69733FBB" w:rsidRDefault="0CDA8698" w14:paraId="0A56EF31" w14:textId="1D3F8253">
            <w:pPr>
              <w:pStyle w:val="Normal"/>
              <w:suppressLineNumbers w:val="0"/>
              <w:bidi w:val="0"/>
              <w:spacing w:before="240" w:beforeAutospacing="off" w:after="240" w:afterAutospacing="off" w:line="279" w:lineRule="auto"/>
              <w:ind w:left="0" w:right="0"/>
              <w:jc w:val="both"/>
              <w:rPr>
                <w:rFonts w:ascii="Aptos" w:hAnsi="Aptos" w:eastAsia="Aptos" w:cs="Aptos"/>
                <w:noProof w:val="0"/>
                <w:sz w:val="20"/>
                <w:szCs w:val="20"/>
                <w:lang w:val="en-GB"/>
              </w:rPr>
            </w:pPr>
            <w:r w:rsidRPr="69733FBB" w:rsidR="0CDA8698">
              <w:rPr>
                <w:rFonts w:ascii="Aptos" w:hAnsi="Aptos" w:eastAsia="Aptos" w:cs="Aptos"/>
                <w:noProof w:val="0"/>
                <w:sz w:val="20"/>
                <w:szCs w:val="20"/>
                <w:lang w:val="en-GB"/>
              </w:rPr>
              <w:t>Businesses achieving between 20% to 24% of the total scor</w:t>
            </w:r>
            <w:r w:rsidRPr="69733FBB" w:rsidR="22DD23F4">
              <w:rPr>
                <w:rFonts w:ascii="Aptos" w:hAnsi="Aptos" w:eastAsia="Aptos" w:cs="Aptos"/>
                <w:noProof w:val="0"/>
                <w:sz w:val="20"/>
                <w:szCs w:val="20"/>
                <w:lang w:val="en-GB"/>
              </w:rPr>
              <w:t>e</w:t>
            </w:r>
          </w:p>
          <w:p w:rsidR="1773C89C" w:rsidP="69733FBB" w:rsidRDefault="1773C89C" w14:paraId="3D5EE03C" w14:textId="1B10B8AA">
            <w:pPr>
              <w:pStyle w:val="Normal"/>
              <w:suppressLineNumbers w:val="0"/>
              <w:bidi w:val="0"/>
              <w:spacing w:before="240" w:beforeAutospacing="off" w:after="240" w:afterAutospacing="off" w:line="279" w:lineRule="auto"/>
              <w:ind w:left="0" w:right="0"/>
              <w:jc w:val="both"/>
              <w:rPr>
                <w:rFonts w:ascii="Aptos" w:hAnsi="Aptos" w:eastAsia="Aptos" w:cs="Aptos"/>
                <w:sz w:val="20"/>
                <w:szCs w:val="20"/>
              </w:rPr>
            </w:pPr>
          </w:p>
        </w:tc>
        <w:tc>
          <w:tcPr>
            <w:tcW w:w="2340" w:type="dxa"/>
            <w:tcMar/>
          </w:tcPr>
          <w:p w:rsidR="1773C89C" w:rsidP="69733FBB" w:rsidRDefault="1773C89C" w14:paraId="202B66AC" w14:textId="4829678F">
            <w:pPr>
              <w:pStyle w:val="Normal"/>
              <w:suppressLineNumbers w:val="0"/>
              <w:bidi w:val="0"/>
              <w:spacing w:before="240" w:beforeAutospacing="off" w:after="240" w:afterAutospacing="off" w:line="279" w:lineRule="auto"/>
              <w:ind w:left="0" w:right="0"/>
              <w:jc w:val="both"/>
              <w:rPr>
                <w:rFonts w:ascii="Aptos" w:hAnsi="Aptos" w:eastAsia="Aptos" w:cs="Aptos"/>
                <w:noProof w:val="0"/>
                <w:sz w:val="20"/>
                <w:szCs w:val="20"/>
                <w:lang w:val="en-GB"/>
              </w:rPr>
            </w:pPr>
            <w:r w:rsidRPr="69733FBB" w:rsidR="6A311594">
              <w:rPr>
                <w:rFonts w:ascii="Aptos" w:hAnsi="Aptos" w:eastAsia="Aptos" w:cs="Aptos"/>
                <w:noProof w:val="0"/>
                <w:sz w:val="20"/>
                <w:szCs w:val="20"/>
                <w:lang w:val="en-GB"/>
              </w:rPr>
              <w:t>Businesses achieving between 25% to 29% of the total scor</w:t>
            </w:r>
            <w:r w:rsidRPr="69733FBB" w:rsidR="584B693E">
              <w:rPr>
                <w:rFonts w:ascii="Aptos" w:hAnsi="Aptos" w:eastAsia="Aptos" w:cs="Aptos"/>
                <w:noProof w:val="0"/>
                <w:sz w:val="20"/>
                <w:szCs w:val="20"/>
                <w:lang w:val="en-GB"/>
              </w:rPr>
              <w:t>e</w:t>
            </w:r>
          </w:p>
          <w:p w:rsidR="1773C89C" w:rsidP="69733FBB" w:rsidRDefault="1773C89C" w14:paraId="7B830C8B" w14:textId="3CD003D8">
            <w:pPr>
              <w:pStyle w:val="Normal"/>
              <w:suppressLineNumbers w:val="0"/>
              <w:bidi w:val="0"/>
              <w:spacing w:before="240" w:beforeAutospacing="off" w:after="240" w:afterAutospacing="off" w:line="279" w:lineRule="auto"/>
              <w:ind w:left="0" w:right="0"/>
              <w:jc w:val="both"/>
              <w:rPr>
                <w:rFonts w:ascii="Aptos" w:hAnsi="Aptos" w:eastAsia="Aptos" w:cs="Aptos"/>
                <w:noProof w:val="0"/>
                <w:sz w:val="20"/>
                <w:szCs w:val="20"/>
                <w:lang w:val="en-US"/>
              </w:rPr>
            </w:pPr>
            <w:r w:rsidRPr="69733FBB" w:rsidR="6A311594">
              <w:rPr>
                <w:rFonts w:ascii="Aptos" w:hAnsi="Aptos" w:eastAsia="Aptos" w:cs="Aptos"/>
                <w:noProof w:val="0"/>
                <w:sz w:val="20"/>
                <w:szCs w:val="20"/>
                <w:lang w:val="en-GB"/>
              </w:rPr>
              <w:t xml:space="preserve">- Businesses achieving a score above 30% of the total scoring but not fulfilling the processes for full certification </w:t>
            </w:r>
            <w:r w:rsidRPr="69733FBB" w:rsidR="6A311594">
              <w:rPr>
                <w:rFonts w:ascii="Aptos" w:hAnsi="Aptos" w:eastAsia="Aptos" w:cs="Aptos"/>
                <w:noProof w:val="0"/>
                <w:sz w:val="20"/>
                <w:szCs w:val="20"/>
                <w:lang w:val="en-GB"/>
              </w:rPr>
              <w:t>will be awarded level 3 recognition (Silver Recognition</w:t>
            </w:r>
            <w:r w:rsidRPr="69733FBB" w:rsidR="2BEBB6DB">
              <w:rPr>
                <w:rFonts w:ascii="Aptos" w:hAnsi="Aptos" w:eastAsia="Aptos" w:cs="Aptos"/>
                <w:noProof w:val="0"/>
                <w:sz w:val="20"/>
                <w:szCs w:val="20"/>
                <w:lang w:val="en-GB"/>
              </w:rPr>
              <w:t>)</w:t>
            </w:r>
          </w:p>
          <w:p w:rsidR="1773C89C" w:rsidP="69733FBB" w:rsidRDefault="1773C89C" w14:paraId="6A85CCE1" w14:textId="3239213A">
            <w:pPr>
              <w:pStyle w:val="Normal"/>
              <w:suppressLineNumbers w:val="0"/>
              <w:bidi w:val="0"/>
              <w:spacing w:before="240" w:beforeAutospacing="off" w:after="240" w:afterAutospacing="off" w:line="279" w:lineRule="auto"/>
              <w:ind w:left="0" w:right="0"/>
              <w:jc w:val="both"/>
              <w:rPr>
                <w:rFonts w:ascii="Aptos" w:hAnsi="Aptos" w:eastAsia="Aptos" w:cs="Aptos"/>
                <w:sz w:val="20"/>
                <w:szCs w:val="20"/>
              </w:rPr>
            </w:pPr>
          </w:p>
        </w:tc>
        <w:tc>
          <w:tcPr>
            <w:tcW w:w="2340" w:type="dxa"/>
            <w:tcMar/>
          </w:tcPr>
          <w:p w:rsidR="1773C89C" w:rsidP="69733FBB" w:rsidRDefault="1773C89C" w14:paraId="0487F7F2" w14:textId="5A05D2A9">
            <w:pPr>
              <w:pStyle w:val="Normal"/>
              <w:suppressLineNumbers w:val="0"/>
              <w:bidi w:val="0"/>
              <w:spacing w:before="240" w:beforeAutospacing="off" w:after="240" w:afterAutospacing="off" w:line="279" w:lineRule="auto"/>
              <w:ind w:left="0" w:right="0"/>
              <w:jc w:val="both"/>
              <w:rPr>
                <w:rFonts w:ascii="Aptos" w:hAnsi="Aptos" w:eastAsia="Aptos" w:cs="Aptos"/>
                <w:noProof w:val="0"/>
                <w:sz w:val="20"/>
                <w:szCs w:val="20"/>
                <w:lang w:val="en-US"/>
              </w:rPr>
            </w:pPr>
            <w:r w:rsidRPr="69733FBB" w:rsidR="4E14FEA6">
              <w:rPr>
                <w:rFonts w:ascii="Aptos" w:hAnsi="Aptos" w:eastAsia="Aptos" w:cs="Aptos"/>
                <w:noProof w:val="0"/>
                <w:sz w:val="20"/>
                <w:szCs w:val="20"/>
                <w:lang w:val="en-GB"/>
              </w:rPr>
              <w:t xml:space="preserve">- Businesses achieving a minimum score (30%) or above of the total scoring and fulfilling the processes for full certification </w:t>
            </w:r>
            <w:r w:rsidRPr="69733FBB" w:rsidR="6D285496">
              <w:rPr>
                <w:rFonts w:ascii="Aptos" w:hAnsi="Aptos" w:eastAsia="Aptos" w:cs="Aptos"/>
                <w:noProof w:val="0"/>
                <w:sz w:val="20"/>
                <w:szCs w:val="20"/>
                <w:lang w:val="en-GB"/>
              </w:rPr>
              <w:t>i.e</w:t>
            </w:r>
            <w:r w:rsidRPr="69733FBB" w:rsidR="6D285496">
              <w:rPr>
                <w:rFonts w:ascii="Aptos" w:hAnsi="Aptos" w:eastAsia="Aptos" w:cs="Aptos"/>
                <w:noProof w:val="0"/>
                <w:sz w:val="20"/>
                <w:szCs w:val="20"/>
                <w:lang w:val="en-GB"/>
              </w:rPr>
              <w:t xml:space="preserve"> </w:t>
            </w:r>
          </w:p>
          <w:p w:rsidR="1773C89C" w:rsidP="69733FBB" w:rsidRDefault="1773C89C" w14:paraId="7D299CC4" w14:textId="2F7F05C7">
            <w:pPr>
              <w:pStyle w:val="ListParagraph"/>
              <w:numPr>
                <w:ilvl w:val="0"/>
                <w:numId w:val="4"/>
              </w:numPr>
              <w:suppressLineNumbers w:val="0"/>
              <w:bidi w:val="0"/>
              <w:spacing w:before="240" w:beforeAutospacing="off" w:after="240" w:afterAutospacing="off" w:line="279" w:lineRule="auto"/>
              <w:ind w:left="180" w:right="0" w:hanging="180"/>
              <w:jc w:val="both"/>
              <w:rPr>
                <w:rFonts w:ascii="Aptos" w:hAnsi="Aptos" w:eastAsia="Aptos" w:cs="Aptos"/>
                <w:noProof w:val="0"/>
                <w:sz w:val="20"/>
                <w:szCs w:val="20"/>
                <w:lang w:val="en-US"/>
              </w:rPr>
            </w:pPr>
            <w:r w:rsidRPr="69733FBB" w:rsidR="6D285496">
              <w:rPr>
                <w:rFonts w:ascii="Aptos" w:hAnsi="Aptos" w:eastAsia="Aptos" w:cs="Aptos"/>
                <w:noProof w:val="0"/>
                <w:sz w:val="20"/>
                <w:szCs w:val="20"/>
                <w:lang w:val="en-GB"/>
              </w:rPr>
              <w:t>Fulfil all the “must” criteria</w:t>
            </w:r>
          </w:p>
          <w:p w:rsidR="1773C89C" w:rsidP="69733FBB" w:rsidRDefault="1773C89C" w14:paraId="007ADD88" w14:textId="1F3F5E2D">
            <w:pPr>
              <w:pStyle w:val="ListParagraph"/>
              <w:numPr>
                <w:ilvl w:val="0"/>
                <w:numId w:val="4"/>
              </w:numPr>
              <w:suppressLineNumbers w:val="0"/>
              <w:bidi w:val="0"/>
              <w:spacing w:before="240" w:beforeAutospacing="off" w:after="240" w:afterAutospacing="off" w:line="279" w:lineRule="auto"/>
              <w:ind w:left="180" w:right="0" w:hanging="180"/>
              <w:jc w:val="both"/>
              <w:rPr>
                <w:rFonts w:ascii="Aptos" w:hAnsi="Aptos" w:eastAsia="Aptos" w:cs="Aptos"/>
                <w:noProof w:val="0"/>
                <w:sz w:val="20"/>
                <w:szCs w:val="20"/>
                <w:lang w:val="en-GB"/>
              </w:rPr>
            </w:pPr>
            <w:r w:rsidRPr="69733FBB" w:rsidR="6D285496">
              <w:rPr>
                <w:rFonts w:ascii="Aptos" w:hAnsi="Aptos" w:eastAsia="Aptos" w:cs="Aptos"/>
                <w:noProof w:val="0"/>
                <w:sz w:val="20"/>
                <w:szCs w:val="20"/>
                <w:lang w:val="en-GB"/>
              </w:rPr>
              <w:t xml:space="preserve">Score an </w:t>
            </w:r>
            <w:r w:rsidRPr="69733FBB" w:rsidR="6D285496">
              <w:rPr>
                <w:rFonts w:ascii="Aptos" w:hAnsi="Aptos" w:eastAsia="Aptos" w:cs="Aptos"/>
                <w:noProof w:val="0"/>
                <w:sz w:val="20"/>
                <w:szCs w:val="20"/>
                <w:lang w:val="en-GB"/>
              </w:rPr>
              <w:t>additional</w:t>
            </w:r>
            <w:r w:rsidRPr="69733FBB" w:rsidR="6D285496">
              <w:rPr>
                <w:rFonts w:ascii="Aptos" w:hAnsi="Aptos" w:eastAsia="Aptos" w:cs="Aptos"/>
                <w:noProof w:val="0"/>
                <w:sz w:val="20"/>
                <w:szCs w:val="20"/>
                <w:lang w:val="en-GB"/>
              </w:rPr>
              <w:t xml:space="preserve"> six points in any area</w:t>
            </w:r>
            <w:r w:rsidRPr="69733FBB" w:rsidR="6D285496">
              <w:rPr>
                <w:rFonts w:ascii="Aptos" w:hAnsi="Aptos" w:eastAsia="Aptos" w:cs="Aptos"/>
                <w:noProof w:val="0"/>
                <w:sz w:val="20"/>
                <w:szCs w:val="20"/>
                <w:lang w:val="en-GB"/>
              </w:rPr>
              <w:t xml:space="preserve"> </w:t>
            </w:r>
          </w:p>
          <w:p w:rsidR="1773C89C" w:rsidP="69733FBB" w:rsidRDefault="1773C89C" w14:paraId="0BEEC3D1" w14:textId="298D35C8">
            <w:pPr>
              <w:pStyle w:val="Normal"/>
              <w:suppressLineNumbers w:val="0"/>
              <w:bidi w:val="0"/>
              <w:spacing w:before="240" w:beforeAutospacing="off" w:after="240" w:afterAutospacing="off" w:line="279" w:lineRule="auto"/>
              <w:ind w:left="0" w:right="0"/>
              <w:jc w:val="both"/>
              <w:rPr>
                <w:rFonts w:ascii="Aptos" w:hAnsi="Aptos" w:eastAsia="Aptos" w:cs="Aptos"/>
                <w:noProof w:val="0"/>
                <w:sz w:val="20"/>
                <w:szCs w:val="20"/>
                <w:lang w:val="en-GB"/>
              </w:rPr>
            </w:pPr>
            <w:r w:rsidRPr="69733FBB" w:rsidR="4E14FEA6">
              <w:rPr>
                <w:rFonts w:ascii="Aptos" w:hAnsi="Aptos" w:eastAsia="Aptos" w:cs="Aptos"/>
                <w:noProof w:val="0"/>
                <w:sz w:val="20"/>
                <w:szCs w:val="20"/>
                <w:lang w:val="en-GB"/>
              </w:rPr>
              <w:t xml:space="preserve">will be </w:t>
            </w:r>
            <w:r w:rsidRPr="69733FBB" w:rsidR="08E0A8B3">
              <w:rPr>
                <w:rFonts w:ascii="Aptos" w:hAnsi="Aptos" w:eastAsia="Aptos" w:cs="Aptos"/>
                <w:noProof w:val="0"/>
                <w:sz w:val="20"/>
                <w:szCs w:val="20"/>
                <w:lang w:val="en-GB"/>
              </w:rPr>
              <w:t>eligible for</w:t>
            </w:r>
            <w:r w:rsidRPr="69733FBB" w:rsidR="4E14FEA6">
              <w:rPr>
                <w:rFonts w:ascii="Aptos" w:hAnsi="Aptos" w:eastAsia="Aptos" w:cs="Aptos"/>
                <w:noProof w:val="0"/>
                <w:sz w:val="20"/>
                <w:szCs w:val="20"/>
                <w:lang w:val="en-GB"/>
              </w:rPr>
              <w:t xml:space="preserve"> Sustainable Seychelles certif</w:t>
            </w:r>
            <w:r w:rsidRPr="69733FBB" w:rsidR="4DFC8B5C">
              <w:rPr>
                <w:rFonts w:ascii="Aptos" w:hAnsi="Aptos" w:eastAsia="Aptos" w:cs="Aptos"/>
                <w:noProof w:val="0"/>
                <w:sz w:val="20"/>
                <w:szCs w:val="20"/>
                <w:lang w:val="en-GB"/>
              </w:rPr>
              <w:t>ication</w:t>
            </w:r>
            <w:r w:rsidRPr="69733FBB" w:rsidR="4E14FEA6">
              <w:rPr>
                <w:rFonts w:ascii="Aptos" w:hAnsi="Aptos" w:eastAsia="Aptos" w:cs="Aptos"/>
                <w:noProof w:val="0"/>
                <w:sz w:val="20"/>
                <w:szCs w:val="20"/>
                <w:lang w:val="en-GB"/>
              </w:rPr>
              <w:t>.</w:t>
            </w:r>
          </w:p>
        </w:tc>
      </w:tr>
      <w:tr w:rsidR="1773C89C" w:rsidTr="69733FBB" w14:paraId="17A56845">
        <w:trPr>
          <w:trHeight w:val="300"/>
        </w:trPr>
        <w:tc>
          <w:tcPr>
            <w:tcW w:w="2340" w:type="dxa"/>
            <w:tcMar/>
          </w:tcPr>
          <w:p w:rsidR="0173B111" w:rsidP="69733FBB" w:rsidRDefault="0173B111" w14:paraId="10A1030A" w14:textId="3C19A3C1">
            <w:pPr>
              <w:pStyle w:val="Normal"/>
              <w:suppressLineNumbers w:val="0"/>
              <w:bidi w:val="0"/>
              <w:spacing w:before="240" w:beforeAutospacing="off" w:after="240" w:afterAutospacing="off" w:line="279" w:lineRule="auto"/>
              <w:ind w:left="0" w:right="0"/>
              <w:jc w:val="both"/>
              <w:rPr>
                <w:rFonts w:ascii="Aptos" w:hAnsi="Aptos" w:eastAsia="Aptos" w:cs="Aptos"/>
                <w:noProof w:val="0"/>
                <w:sz w:val="20"/>
                <w:szCs w:val="20"/>
                <w:lang w:val="en-US"/>
              </w:rPr>
            </w:pPr>
            <w:r w:rsidRPr="69733FBB" w:rsidR="0173B111">
              <w:rPr>
                <w:rFonts w:ascii="Aptos" w:hAnsi="Aptos" w:eastAsia="Aptos" w:cs="Aptos"/>
                <w:noProof w:val="0"/>
                <w:sz w:val="20"/>
                <w:szCs w:val="20"/>
                <w:lang w:val="en-GB"/>
              </w:rPr>
              <w:t xml:space="preserve">         recognition </w:t>
            </w:r>
            <w:r w:rsidRPr="69733FBB" w:rsidR="08AD240D">
              <w:rPr>
                <w:rFonts w:ascii="Aptos" w:hAnsi="Aptos" w:eastAsia="Aptos" w:cs="Aptos"/>
                <w:noProof w:val="0"/>
                <w:sz w:val="20"/>
                <w:szCs w:val="20"/>
                <w:lang w:val="en-GB"/>
              </w:rPr>
              <w:t xml:space="preserve">signifying </w:t>
            </w:r>
            <w:r w:rsidRPr="69733FBB" w:rsidR="08AD240D">
              <w:rPr>
                <w:rFonts w:ascii="Aptos" w:hAnsi="Aptos" w:eastAsia="Aptos" w:cs="Aptos"/>
                <w:noProof w:val="0"/>
                <w:sz w:val="20"/>
                <w:szCs w:val="20"/>
                <w:lang w:val="en-GB"/>
              </w:rPr>
              <w:t>that</w:t>
            </w:r>
            <w:r w:rsidRPr="69733FBB" w:rsidR="0173B111">
              <w:rPr>
                <w:rFonts w:ascii="Aptos" w:hAnsi="Aptos" w:eastAsia="Aptos" w:cs="Aptos"/>
                <w:noProof w:val="0"/>
                <w:sz w:val="20"/>
                <w:szCs w:val="20"/>
                <w:lang w:val="en-GB"/>
              </w:rPr>
              <w:t>t</w:t>
            </w:r>
            <w:r w:rsidRPr="69733FBB" w:rsidR="0173B111">
              <w:rPr>
                <w:rFonts w:ascii="Aptos" w:hAnsi="Aptos" w:eastAsia="Aptos" w:cs="Aptos"/>
                <w:noProof w:val="0"/>
                <w:sz w:val="20"/>
                <w:szCs w:val="20"/>
                <w:lang w:val="en-GB"/>
              </w:rPr>
              <w:t xml:space="preserve"> a business has</w:t>
            </w:r>
            <w:r w:rsidRPr="69733FBB" w:rsidR="0173B111">
              <w:rPr>
                <w:rFonts w:ascii="Aptos" w:hAnsi="Aptos" w:eastAsia="Aptos" w:cs="Aptos"/>
                <w:noProof w:val="0"/>
                <w:sz w:val="20"/>
                <w:szCs w:val="20"/>
                <w:lang w:val="en-GB"/>
              </w:rPr>
              <w:t xml:space="preserve"> </w:t>
            </w:r>
            <w:r w:rsidRPr="69733FBB" w:rsidR="0173B111">
              <w:rPr>
                <w:rFonts w:ascii="Aptos" w:hAnsi="Aptos" w:eastAsia="Aptos" w:cs="Aptos"/>
                <w:noProof w:val="0"/>
                <w:sz w:val="20"/>
                <w:szCs w:val="20"/>
                <w:lang w:val="en-GB"/>
              </w:rPr>
              <w:t>demonstrate</w:t>
            </w:r>
            <w:r w:rsidRPr="69733FBB" w:rsidR="0173B111">
              <w:rPr>
                <w:rFonts w:ascii="Aptos" w:hAnsi="Aptos" w:eastAsia="Aptos" w:cs="Aptos"/>
                <w:noProof w:val="0"/>
                <w:sz w:val="20"/>
                <w:szCs w:val="20"/>
                <w:lang w:val="en-GB"/>
              </w:rPr>
              <w:t>d</w:t>
            </w:r>
            <w:r w:rsidRPr="69733FBB" w:rsidR="0173B111">
              <w:rPr>
                <w:rFonts w:ascii="Aptos" w:hAnsi="Aptos" w:eastAsia="Aptos" w:cs="Aptos"/>
                <w:noProof w:val="0"/>
                <w:sz w:val="20"/>
                <w:szCs w:val="20"/>
                <w:lang w:val="en-GB"/>
              </w:rPr>
              <w:t xml:space="preserve"> a basic commitment to sustainability practices.</w:t>
            </w:r>
          </w:p>
          <w:p w:rsidR="1773C89C" w:rsidP="69733FBB" w:rsidRDefault="1773C89C" w14:paraId="18885039" w14:textId="4282B86A">
            <w:pPr>
              <w:pStyle w:val="Normal"/>
              <w:suppressLineNumbers w:val="0"/>
              <w:bidi w:val="0"/>
              <w:spacing w:before="240" w:beforeAutospacing="off" w:after="240" w:afterAutospacing="off" w:line="279" w:lineRule="auto"/>
              <w:ind w:left="0" w:right="0"/>
              <w:jc w:val="both"/>
              <w:rPr>
                <w:rFonts w:ascii="Aptos" w:hAnsi="Aptos" w:eastAsia="Aptos" w:cs="Aptos"/>
                <w:sz w:val="20"/>
                <w:szCs w:val="20"/>
              </w:rPr>
            </w:pPr>
          </w:p>
        </w:tc>
        <w:tc>
          <w:tcPr>
            <w:tcW w:w="2340" w:type="dxa"/>
            <w:tcMar/>
          </w:tcPr>
          <w:p w:rsidR="50737D06" w:rsidP="69733FBB" w:rsidRDefault="50737D06" w14:paraId="1DC82291" w14:textId="576E2B1E">
            <w:pPr>
              <w:pStyle w:val="Normal"/>
              <w:suppressLineNumbers w:val="0"/>
              <w:bidi w:val="0"/>
              <w:spacing w:before="240" w:beforeAutospacing="off" w:after="240" w:afterAutospacing="off" w:line="279" w:lineRule="auto"/>
              <w:ind w:left="0" w:right="0"/>
              <w:jc w:val="both"/>
              <w:rPr>
                <w:rFonts w:ascii="Aptos" w:hAnsi="Aptos" w:eastAsia="Aptos" w:cs="Aptos"/>
                <w:noProof w:val="0"/>
                <w:sz w:val="20"/>
                <w:szCs w:val="20"/>
                <w:lang w:val="en-US"/>
              </w:rPr>
            </w:pPr>
            <w:r w:rsidRPr="69733FBB" w:rsidR="50737D06">
              <w:rPr>
                <w:rFonts w:ascii="Aptos" w:hAnsi="Aptos" w:eastAsia="Aptos" w:cs="Aptos"/>
                <w:noProof w:val="0"/>
                <w:sz w:val="20"/>
                <w:szCs w:val="20"/>
                <w:lang w:val="en-GB"/>
              </w:rPr>
              <w:t xml:space="preserve">- Level 2 recognition </w:t>
            </w:r>
            <w:r w:rsidRPr="69733FBB" w:rsidR="50737D06">
              <w:rPr>
                <w:rFonts w:ascii="Aptos" w:hAnsi="Aptos" w:eastAsia="Aptos" w:cs="Aptos"/>
                <w:noProof w:val="0"/>
                <w:sz w:val="20"/>
                <w:szCs w:val="20"/>
                <w:lang w:val="en-GB"/>
              </w:rPr>
              <w:t>represents</w:t>
            </w:r>
            <w:r w:rsidRPr="69733FBB" w:rsidR="50737D06">
              <w:rPr>
                <w:rFonts w:ascii="Aptos" w:hAnsi="Aptos" w:eastAsia="Aptos" w:cs="Aptos"/>
                <w:noProof w:val="0"/>
                <w:sz w:val="20"/>
                <w:szCs w:val="20"/>
                <w:lang w:val="en-GB"/>
              </w:rPr>
              <w:t xml:space="preserve"> a moderate level of commitment with some attempt at incorporating sustainability practices within the businesses’ operations.</w:t>
            </w:r>
          </w:p>
          <w:p w:rsidR="1773C89C" w:rsidP="69733FBB" w:rsidRDefault="1773C89C" w14:paraId="748E3395" w14:textId="5B566B17">
            <w:pPr>
              <w:pStyle w:val="Normal"/>
              <w:suppressLineNumbers w:val="0"/>
              <w:bidi w:val="0"/>
              <w:spacing w:before="240" w:beforeAutospacing="off" w:after="240" w:afterAutospacing="off" w:line="279" w:lineRule="auto"/>
              <w:ind w:left="0" w:right="0"/>
              <w:jc w:val="both"/>
              <w:rPr>
                <w:rFonts w:ascii="Aptos" w:hAnsi="Aptos" w:eastAsia="Aptos" w:cs="Aptos"/>
                <w:sz w:val="20"/>
                <w:szCs w:val="20"/>
              </w:rPr>
            </w:pPr>
          </w:p>
        </w:tc>
        <w:tc>
          <w:tcPr>
            <w:tcW w:w="2340" w:type="dxa"/>
            <w:tcMar/>
          </w:tcPr>
          <w:p w:rsidR="1773C89C" w:rsidP="69733FBB" w:rsidRDefault="1773C89C" w14:paraId="505915B2" w14:textId="33C62871">
            <w:pPr>
              <w:pStyle w:val="Normal"/>
              <w:suppressLineNumbers w:val="0"/>
              <w:bidi w:val="0"/>
              <w:spacing w:before="240" w:beforeAutospacing="off" w:after="240" w:afterAutospacing="off" w:line="279" w:lineRule="auto"/>
              <w:ind w:left="0" w:right="0"/>
              <w:jc w:val="both"/>
              <w:rPr>
                <w:rFonts w:ascii="Aptos" w:hAnsi="Aptos" w:eastAsia="Aptos" w:cs="Aptos"/>
                <w:noProof w:val="0"/>
                <w:sz w:val="20"/>
                <w:szCs w:val="20"/>
                <w:lang w:val="en-US"/>
              </w:rPr>
            </w:pPr>
            <w:r w:rsidRPr="69733FBB" w:rsidR="0435BFE0">
              <w:rPr>
                <w:rFonts w:ascii="Aptos" w:hAnsi="Aptos" w:eastAsia="Aptos" w:cs="Aptos"/>
                <w:noProof w:val="0"/>
                <w:sz w:val="20"/>
                <w:szCs w:val="20"/>
                <w:lang w:val="en-GB"/>
              </w:rPr>
              <w:t xml:space="preserve">- Level 3 recognition </w:t>
            </w:r>
            <w:r w:rsidRPr="69733FBB" w:rsidR="0435BFE0">
              <w:rPr>
                <w:rFonts w:ascii="Aptos" w:hAnsi="Aptos" w:eastAsia="Aptos" w:cs="Aptos"/>
                <w:noProof w:val="0"/>
                <w:sz w:val="20"/>
                <w:szCs w:val="20"/>
                <w:lang w:val="en-GB"/>
              </w:rPr>
              <w:t>indicates</w:t>
            </w:r>
            <w:r w:rsidRPr="69733FBB" w:rsidR="0435BFE0">
              <w:rPr>
                <w:rFonts w:ascii="Aptos" w:hAnsi="Aptos" w:eastAsia="Aptos" w:cs="Aptos"/>
                <w:noProof w:val="0"/>
                <w:sz w:val="20"/>
                <w:szCs w:val="20"/>
                <w:lang w:val="en-GB"/>
              </w:rPr>
              <w:t xml:space="preserve"> that a business has implemented a </w:t>
            </w:r>
            <w:r w:rsidRPr="69733FBB" w:rsidR="0435BFE0">
              <w:rPr>
                <w:rFonts w:ascii="Aptos" w:hAnsi="Aptos" w:eastAsia="Aptos" w:cs="Aptos"/>
                <w:noProof w:val="0"/>
                <w:sz w:val="20"/>
                <w:szCs w:val="20"/>
                <w:lang w:val="en-GB"/>
              </w:rPr>
              <w:t>significant number</w:t>
            </w:r>
            <w:r w:rsidRPr="69733FBB" w:rsidR="0435BFE0">
              <w:rPr>
                <w:rFonts w:ascii="Aptos" w:hAnsi="Aptos" w:eastAsia="Aptos" w:cs="Aptos"/>
                <w:noProof w:val="0"/>
                <w:sz w:val="20"/>
                <w:szCs w:val="20"/>
                <w:lang w:val="en-GB"/>
              </w:rPr>
              <w:t xml:space="preserve"> of sustainability practices.</w:t>
            </w:r>
          </w:p>
          <w:p w:rsidR="1773C89C" w:rsidP="69733FBB" w:rsidRDefault="1773C89C" w14:paraId="377AE931" w14:textId="65BE06CE">
            <w:pPr>
              <w:pStyle w:val="Normal"/>
              <w:suppressLineNumbers w:val="0"/>
              <w:bidi w:val="0"/>
              <w:spacing w:before="240" w:beforeAutospacing="off" w:after="240" w:afterAutospacing="off" w:line="279" w:lineRule="auto"/>
              <w:ind w:left="0" w:right="0"/>
              <w:jc w:val="both"/>
              <w:rPr>
                <w:rFonts w:ascii="Aptos" w:hAnsi="Aptos" w:eastAsia="Aptos" w:cs="Aptos"/>
                <w:sz w:val="20"/>
                <w:szCs w:val="20"/>
              </w:rPr>
            </w:pPr>
          </w:p>
        </w:tc>
        <w:tc>
          <w:tcPr>
            <w:tcW w:w="2340" w:type="dxa"/>
            <w:tcMar/>
          </w:tcPr>
          <w:p w:rsidR="1773C89C" w:rsidP="69733FBB" w:rsidRDefault="1773C89C" w14:paraId="53908784" w14:textId="680B328B">
            <w:pPr>
              <w:pStyle w:val="Normal"/>
              <w:suppressLineNumbers w:val="0"/>
              <w:bidi w:val="0"/>
              <w:spacing w:before="240" w:beforeAutospacing="off" w:after="240" w:afterAutospacing="off" w:line="279" w:lineRule="auto"/>
              <w:ind w:left="0" w:right="0"/>
              <w:jc w:val="both"/>
              <w:rPr>
                <w:rFonts w:ascii="Aptos" w:hAnsi="Aptos" w:eastAsia="Aptos" w:cs="Aptos"/>
                <w:noProof w:val="0"/>
                <w:sz w:val="20"/>
                <w:szCs w:val="20"/>
                <w:lang w:val="en-US"/>
              </w:rPr>
            </w:pPr>
            <w:r w:rsidRPr="69733FBB" w:rsidR="3C9B9302">
              <w:rPr>
                <w:rFonts w:ascii="Aptos" w:hAnsi="Aptos" w:eastAsia="Aptos" w:cs="Aptos"/>
                <w:noProof w:val="0"/>
                <w:sz w:val="20"/>
                <w:szCs w:val="20"/>
                <w:lang w:val="en-GB"/>
              </w:rPr>
              <w:t xml:space="preserve">- Full certification </w:t>
            </w:r>
            <w:r w:rsidRPr="69733FBB" w:rsidR="3C9B9302">
              <w:rPr>
                <w:rFonts w:ascii="Aptos" w:hAnsi="Aptos" w:eastAsia="Aptos" w:cs="Aptos"/>
                <w:noProof w:val="0"/>
                <w:sz w:val="20"/>
                <w:szCs w:val="20"/>
                <w:lang w:val="en-GB"/>
              </w:rPr>
              <w:t>represents</w:t>
            </w:r>
            <w:r w:rsidRPr="69733FBB" w:rsidR="3C9B9302">
              <w:rPr>
                <w:rFonts w:ascii="Aptos" w:hAnsi="Aptos" w:eastAsia="Aptos" w:cs="Aptos"/>
                <w:noProof w:val="0"/>
                <w:sz w:val="20"/>
                <w:szCs w:val="20"/>
                <w:lang w:val="en-GB"/>
              </w:rPr>
              <w:t xml:space="preserve"> </w:t>
            </w:r>
            <w:r w:rsidRPr="69733FBB" w:rsidR="3C9B9302">
              <w:rPr>
                <w:rFonts w:ascii="Aptos" w:hAnsi="Aptos" w:eastAsia="Aptos" w:cs="Aptos"/>
                <w:noProof w:val="0"/>
                <w:sz w:val="20"/>
                <w:szCs w:val="20"/>
                <w:lang w:val="en-GB"/>
              </w:rPr>
              <w:t>a high level</w:t>
            </w:r>
            <w:r w:rsidRPr="69733FBB" w:rsidR="3C9B9302">
              <w:rPr>
                <w:rFonts w:ascii="Aptos" w:hAnsi="Aptos" w:eastAsia="Aptos" w:cs="Aptos"/>
                <w:noProof w:val="0"/>
                <w:sz w:val="20"/>
                <w:szCs w:val="20"/>
                <w:lang w:val="en-GB"/>
              </w:rPr>
              <w:t xml:space="preserve"> of commitment and implementation of sustainability practices.</w:t>
            </w:r>
          </w:p>
          <w:p w:rsidR="1773C89C" w:rsidP="69733FBB" w:rsidRDefault="1773C89C" w14:paraId="777803A3" w14:textId="3CCD59FC">
            <w:pPr>
              <w:pStyle w:val="Normal"/>
              <w:suppressLineNumbers w:val="0"/>
              <w:bidi w:val="0"/>
              <w:spacing w:before="240" w:beforeAutospacing="off" w:after="240" w:afterAutospacing="off" w:line="279" w:lineRule="auto"/>
              <w:ind w:left="0" w:right="0"/>
              <w:jc w:val="both"/>
              <w:rPr>
                <w:rFonts w:ascii="Aptos" w:hAnsi="Aptos" w:eastAsia="Aptos" w:cs="Aptos"/>
                <w:sz w:val="20"/>
                <w:szCs w:val="20"/>
              </w:rPr>
            </w:pPr>
          </w:p>
        </w:tc>
      </w:tr>
    </w:tbl>
    <w:p w:rsidR="0D34CD95" w:rsidP="69733FBB" w:rsidRDefault="0D34CD95" w14:paraId="5B576227" w14:textId="453D7884">
      <w:pPr>
        <w:pStyle w:val="Normal"/>
        <w:spacing w:after="160" w:line="259" w:lineRule="auto"/>
        <w:jc w:val="both"/>
        <w:rPr>
          <w:rFonts w:ascii="Calibri" w:hAnsi="Calibri" w:eastAsia="Calibri" w:cs="Calibri"/>
          <w:b w:val="0"/>
          <w:bCs w:val="0"/>
          <w:i w:val="0"/>
          <w:iCs w:val="0"/>
          <w:noProof w:val="0"/>
          <w:sz w:val="22"/>
          <w:szCs w:val="22"/>
          <w:lang w:val="en-US"/>
        </w:rPr>
      </w:pPr>
    </w:p>
    <w:p w:rsidR="0D34CD95" w:rsidP="69733FBB" w:rsidRDefault="0D34CD95" w14:paraId="0A50C919" w14:textId="51F782D5">
      <w:pPr>
        <w:pStyle w:val="Normal"/>
        <w:spacing w:after="160" w:line="259" w:lineRule="auto"/>
        <w:jc w:val="both"/>
        <w:rPr>
          <w:rFonts w:ascii="Calibri" w:hAnsi="Calibri" w:eastAsia="Calibri" w:cs="Calibri"/>
          <w:b w:val="0"/>
          <w:bCs w:val="0"/>
          <w:i w:val="0"/>
          <w:iCs w:val="0"/>
          <w:noProof w:val="0"/>
          <w:sz w:val="22"/>
          <w:szCs w:val="22"/>
          <w:lang w:val="en-US"/>
        </w:rPr>
      </w:pPr>
    </w:p>
    <w:p w:rsidR="0D34CD95" w:rsidP="69733FBB" w:rsidRDefault="0D34CD95" w14:paraId="7CD7FA4E" w14:textId="4B2BAB8A">
      <w:pPr>
        <w:pStyle w:val="Normal"/>
        <w:suppressLineNumbers w:val="0"/>
        <w:bidi w:val="0"/>
        <w:spacing w:before="0" w:beforeAutospacing="off" w:after="160" w:afterAutospacing="off" w:line="259" w:lineRule="auto"/>
        <w:ind w:left="0" w:right="0"/>
        <w:jc w:val="both"/>
        <w:rPr>
          <w:rFonts w:ascii="Aptos" w:hAnsi="Aptos" w:eastAsia="Aptos" w:cs="Aptos" w:asciiTheme="minorAscii" w:hAnsiTheme="minorAscii" w:eastAsiaTheme="majorEastAsia" w:cstheme="majorBidi"/>
          <w:i w:val="1"/>
          <w:iCs w:val="1"/>
          <w:noProof w:val="0"/>
          <w:color w:val="0F4761" w:themeColor="accent1" w:themeTint="FF" w:themeShade="BF"/>
          <w:sz w:val="22"/>
          <w:szCs w:val="22"/>
          <w:lang w:val="en-GB" w:eastAsia="ja-JP" w:bidi="ar-SA"/>
        </w:rPr>
      </w:pPr>
    </w:p>
    <w:p w:rsidR="0D34CD95" w:rsidP="69733FBB" w:rsidRDefault="0D34CD95" w14:paraId="585F0650" w14:textId="2ECBE943">
      <w:pPr>
        <w:pStyle w:val="Normal"/>
        <w:suppressLineNumbers w:val="0"/>
        <w:bidi w:val="0"/>
        <w:spacing w:before="0" w:beforeAutospacing="off" w:after="160" w:afterAutospacing="off" w:line="259" w:lineRule="auto"/>
        <w:ind w:left="0" w:right="0"/>
        <w:jc w:val="both"/>
        <w:rPr>
          <w:rFonts w:ascii="Aptos" w:hAnsi="Aptos" w:eastAsia="Aptos" w:cs="Aptos" w:asciiTheme="minorAscii" w:hAnsiTheme="minorAscii" w:eastAsiaTheme="majorEastAsia" w:cstheme="majorBidi"/>
          <w:i w:val="1"/>
          <w:iCs w:val="1"/>
          <w:noProof w:val="0"/>
          <w:color w:val="0F4761" w:themeColor="accent1" w:themeTint="FF" w:themeShade="BF"/>
          <w:sz w:val="22"/>
          <w:szCs w:val="22"/>
          <w:lang w:val="en-US" w:eastAsia="ja-JP" w:bidi="ar-SA"/>
        </w:rPr>
      </w:pPr>
      <w:r w:rsidRPr="69733FBB" w:rsidR="56889D97">
        <w:rPr>
          <w:rFonts w:ascii="Aptos" w:hAnsi="Aptos" w:eastAsia="Aptos" w:cs="Aptos" w:asciiTheme="minorAscii" w:hAnsiTheme="minorAscii" w:eastAsiaTheme="majorEastAsia" w:cstheme="majorBidi"/>
          <w:i w:val="1"/>
          <w:iCs w:val="1"/>
          <w:noProof w:val="0"/>
          <w:color w:val="0F4761" w:themeColor="accent1" w:themeTint="FF" w:themeShade="BF"/>
          <w:sz w:val="22"/>
          <w:szCs w:val="22"/>
          <w:lang w:val="en-GB" w:eastAsia="ja-JP" w:bidi="ar-SA"/>
        </w:rPr>
        <w:t>Recognition</w:t>
      </w:r>
    </w:p>
    <w:p w:rsidR="0D34CD95" w:rsidP="69733FBB" w:rsidRDefault="0D34CD95" w14:paraId="156AB16E" w14:textId="0939627B">
      <w:pPr>
        <w:pStyle w:val="Normal"/>
        <w:suppressLineNumbers w:val="0"/>
        <w:bidi w:val="0"/>
        <w:spacing w:before="240" w:beforeAutospacing="off" w:after="240" w:afterAutospacing="off" w:line="279" w:lineRule="auto"/>
        <w:ind w:left="0" w:right="0"/>
        <w:jc w:val="both"/>
        <w:rPr>
          <w:rFonts w:ascii="Aptos" w:hAnsi="Aptos" w:eastAsia="Aptos" w:cs="Aptos"/>
          <w:noProof w:val="0"/>
          <w:sz w:val="22"/>
          <w:szCs w:val="22"/>
          <w:lang w:val="en-US"/>
        </w:rPr>
      </w:pPr>
      <w:r w:rsidRPr="69733FBB" w:rsidR="0D7E6609">
        <w:rPr>
          <w:rFonts w:ascii="Aptos" w:hAnsi="Aptos" w:eastAsia="Aptos" w:cs="Aptos"/>
          <w:noProof w:val="0"/>
          <w:sz w:val="22"/>
          <w:szCs w:val="22"/>
          <w:lang w:val="en-GB"/>
        </w:rPr>
        <w:t>B</w:t>
      </w:r>
      <w:r w:rsidRPr="69733FBB" w:rsidR="56889D97">
        <w:rPr>
          <w:rFonts w:ascii="Aptos" w:hAnsi="Aptos" w:eastAsia="Aptos" w:cs="Aptos"/>
          <w:noProof w:val="0"/>
          <w:sz w:val="22"/>
          <w:szCs w:val="22"/>
          <w:lang w:val="en-GB"/>
        </w:rPr>
        <w:t>usinesses will be awarded Sustainable Seychelles Recognition at the</w:t>
      </w:r>
      <w:r w:rsidRPr="69733FBB" w:rsidR="56889D97">
        <w:rPr>
          <w:rFonts w:ascii="Aptos" w:hAnsi="Aptos" w:eastAsia="Aptos" w:cs="Aptos"/>
          <w:noProof w:val="0"/>
          <w:sz w:val="22"/>
          <w:szCs w:val="22"/>
          <w:lang w:val="en-GB"/>
        </w:rPr>
        <w:t xml:space="preserve"> </w:t>
      </w:r>
      <w:r w:rsidRPr="69733FBB" w:rsidR="56889D97">
        <w:rPr>
          <w:rFonts w:ascii="Aptos" w:hAnsi="Aptos" w:eastAsia="Aptos" w:cs="Aptos"/>
          <w:noProof w:val="0"/>
          <w:sz w:val="22"/>
          <w:szCs w:val="22"/>
          <w:lang w:val="en-GB"/>
        </w:rPr>
        <w:t>appropriate leve</w:t>
      </w:r>
      <w:r w:rsidRPr="69733FBB" w:rsidR="56889D97">
        <w:rPr>
          <w:rFonts w:ascii="Aptos" w:hAnsi="Aptos" w:eastAsia="Aptos" w:cs="Aptos"/>
          <w:noProof w:val="0"/>
          <w:sz w:val="22"/>
          <w:szCs w:val="22"/>
          <w:lang w:val="en-GB"/>
        </w:rPr>
        <w:t>l</w:t>
      </w:r>
      <w:r w:rsidRPr="69733FBB" w:rsidR="7ACED4FE">
        <w:rPr>
          <w:rFonts w:ascii="Aptos" w:hAnsi="Aptos" w:eastAsia="Aptos" w:cs="Aptos"/>
          <w:noProof w:val="0"/>
          <w:sz w:val="22"/>
          <w:szCs w:val="22"/>
          <w:lang w:val="en-GB"/>
        </w:rPr>
        <w:t xml:space="preserve">. </w:t>
      </w:r>
      <w:r w:rsidRPr="69733FBB" w:rsidR="56889D97">
        <w:rPr>
          <w:rFonts w:ascii="Aptos" w:hAnsi="Aptos" w:eastAsia="Aptos" w:cs="Aptos"/>
          <w:noProof w:val="0"/>
          <w:sz w:val="22"/>
          <w:szCs w:val="22"/>
          <w:lang w:val="en-GB"/>
        </w:rPr>
        <w:t>Businesses that qualify for recognition will be issued a certificate with the level achieved clearly</w:t>
      </w:r>
      <w:r w:rsidRPr="69733FBB" w:rsidR="56889D97">
        <w:rPr>
          <w:rFonts w:ascii="Aptos" w:hAnsi="Aptos" w:eastAsia="Aptos" w:cs="Aptos"/>
          <w:noProof w:val="0"/>
          <w:sz w:val="22"/>
          <w:szCs w:val="22"/>
          <w:lang w:val="en-GB"/>
        </w:rPr>
        <w:t xml:space="preserve"> </w:t>
      </w:r>
      <w:r w:rsidRPr="69733FBB" w:rsidR="56889D97">
        <w:rPr>
          <w:rFonts w:ascii="Aptos" w:hAnsi="Aptos" w:eastAsia="Aptos" w:cs="Aptos"/>
          <w:noProof w:val="0"/>
          <w:sz w:val="22"/>
          <w:szCs w:val="22"/>
          <w:lang w:val="en-GB"/>
        </w:rPr>
        <w:t>indicate</w:t>
      </w:r>
      <w:r w:rsidRPr="69733FBB" w:rsidR="56889D97">
        <w:rPr>
          <w:rFonts w:ascii="Aptos" w:hAnsi="Aptos" w:eastAsia="Aptos" w:cs="Aptos"/>
          <w:noProof w:val="0"/>
          <w:sz w:val="22"/>
          <w:szCs w:val="22"/>
          <w:lang w:val="en-GB"/>
        </w:rPr>
        <w:t>d</w:t>
      </w:r>
      <w:r w:rsidRPr="69733FBB" w:rsidR="56889D97">
        <w:rPr>
          <w:rFonts w:ascii="Aptos" w:hAnsi="Aptos" w:eastAsia="Aptos" w:cs="Aptos"/>
          <w:noProof w:val="0"/>
          <w:sz w:val="22"/>
          <w:szCs w:val="22"/>
          <w:lang w:val="en-GB"/>
        </w:rPr>
        <w:t>.</w:t>
      </w:r>
    </w:p>
    <w:p w:rsidR="0D34CD95" w:rsidP="69733FBB" w:rsidRDefault="0D34CD95" w14:paraId="66824DA3" w14:textId="62CA8E77">
      <w:pPr>
        <w:pStyle w:val="Normal"/>
        <w:spacing w:after="160" w:line="259" w:lineRule="auto"/>
        <w:jc w:val="both"/>
        <w:rPr>
          <w:rFonts w:ascii="Calibri" w:hAnsi="Calibri" w:eastAsia="Calibri" w:cs="Calibri"/>
          <w:b w:val="0"/>
          <w:bCs w:val="0"/>
          <w:i w:val="0"/>
          <w:iCs w:val="0"/>
          <w:noProof w:val="0"/>
          <w:sz w:val="22"/>
          <w:szCs w:val="22"/>
          <w:lang w:val="en-US"/>
        </w:rPr>
      </w:pPr>
    </w:p>
    <w:p w:rsidR="0D34CD95" w:rsidP="69733FBB" w:rsidRDefault="0D34CD95" w14:paraId="7EBD2722" w14:textId="5AA46152">
      <w:pPr>
        <w:pStyle w:val="Normal"/>
        <w:suppressLineNumbers w:val="0"/>
        <w:bidi w:val="0"/>
        <w:spacing w:before="0" w:beforeAutospacing="off" w:after="160" w:afterAutospacing="off" w:line="259" w:lineRule="auto"/>
        <w:ind w:left="0" w:right="0"/>
        <w:jc w:val="both"/>
        <w:rPr>
          <w:rFonts w:ascii="Aptos" w:hAnsi="Aptos" w:eastAsia="Aptos" w:cs="Aptos" w:asciiTheme="minorAscii" w:hAnsiTheme="minorAscii" w:eastAsiaTheme="majorEastAsia" w:cstheme="majorBidi"/>
          <w:i w:val="1"/>
          <w:iCs w:val="1"/>
          <w:noProof w:val="0"/>
          <w:color w:val="0F4761" w:themeColor="accent1" w:themeTint="FF" w:themeShade="BF"/>
          <w:sz w:val="22"/>
          <w:szCs w:val="22"/>
          <w:lang w:val="en-US" w:eastAsia="ja-JP" w:bidi="ar-SA"/>
        </w:rPr>
      </w:pPr>
      <w:r w:rsidRPr="69733FBB" w:rsidR="56889D97">
        <w:rPr>
          <w:rFonts w:ascii="Aptos" w:hAnsi="Aptos" w:eastAsia="Aptos" w:cs="Aptos" w:asciiTheme="minorAscii" w:hAnsiTheme="minorAscii" w:eastAsiaTheme="majorEastAsia" w:cstheme="majorBidi"/>
          <w:i w:val="1"/>
          <w:iCs w:val="1"/>
          <w:noProof w:val="0"/>
          <w:color w:val="0F4761" w:themeColor="accent1" w:themeTint="FF" w:themeShade="BF"/>
          <w:sz w:val="22"/>
          <w:szCs w:val="22"/>
          <w:lang w:val="en-GB" w:eastAsia="ja-JP" w:bidi="ar-SA"/>
        </w:rPr>
        <w:t>Validity of award</w:t>
      </w:r>
    </w:p>
    <w:p w:rsidR="0D34CD95" w:rsidP="69733FBB" w:rsidRDefault="0D34CD95" w14:paraId="716C4595" w14:textId="606549AB">
      <w:pPr>
        <w:pStyle w:val="Normal"/>
        <w:suppressLineNumbers w:val="0"/>
        <w:bidi w:val="0"/>
        <w:spacing w:before="240" w:beforeAutospacing="off" w:after="240" w:afterAutospacing="off" w:line="279" w:lineRule="auto"/>
        <w:ind w:left="0" w:right="0"/>
        <w:jc w:val="both"/>
        <w:rPr>
          <w:rFonts w:ascii="Aptos" w:hAnsi="Aptos" w:eastAsia="Aptos" w:cs="Aptos"/>
          <w:noProof w:val="0"/>
          <w:sz w:val="22"/>
          <w:szCs w:val="22"/>
          <w:lang w:val="en-US"/>
        </w:rPr>
      </w:pPr>
      <w:r w:rsidRPr="69733FBB" w:rsidR="56889D97">
        <w:rPr>
          <w:rFonts w:ascii="Aptos" w:hAnsi="Aptos" w:eastAsia="Aptos" w:cs="Aptos"/>
          <w:noProof w:val="0"/>
          <w:sz w:val="22"/>
          <w:szCs w:val="22"/>
          <w:lang w:val="en-GB"/>
        </w:rPr>
        <w:t>The recognition award is valid for 2 years from the date of issue.</w:t>
      </w:r>
      <w:r w:rsidRPr="69733FBB" w:rsidR="01B18085">
        <w:rPr>
          <w:rFonts w:ascii="Aptos" w:hAnsi="Aptos" w:eastAsia="Aptos" w:cs="Aptos"/>
          <w:noProof w:val="0"/>
          <w:sz w:val="22"/>
          <w:szCs w:val="22"/>
          <w:lang w:val="en-GB"/>
        </w:rPr>
        <w:t xml:space="preserve"> B</w:t>
      </w:r>
      <w:r w:rsidRPr="69733FBB" w:rsidR="56889D97">
        <w:rPr>
          <w:rFonts w:ascii="Aptos" w:hAnsi="Aptos" w:eastAsia="Aptos" w:cs="Aptos"/>
          <w:noProof w:val="0"/>
          <w:sz w:val="22"/>
          <w:szCs w:val="22"/>
          <w:lang w:val="en-GB"/>
        </w:rPr>
        <w:t>usinesses will be subject to reassessment to ensure ongoing compliance with the sustainability standards.</w:t>
      </w:r>
    </w:p>
    <w:p w:rsidR="0D34CD95" w:rsidP="69733FBB" w:rsidRDefault="0D34CD95" w14:paraId="595CDEC0" w14:textId="726FAC0D">
      <w:pPr>
        <w:pStyle w:val="Normal"/>
        <w:suppressLineNumbers w:val="0"/>
        <w:bidi w:val="0"/>
        <w:spacing w:before="240" w:beforeAutospacing="off" w:after="240" w:afterAutospacing="off" w:line="279" w:lineRule="auto"/>
        <w:ind w:left="0" w:right="0"/>
        <w:jc w:val="both"/>
        <w:rPr>
          <w:rFonts w:ascii="Aptos" w:hAnsi="Aptos" w:eastAsia="Aptos" w:cs="Aptos"/>
          <w:noProof w:val="0"/>
          <w:sz w:val="22"/>
          <w:szCs w:val="22"/>
          <w:lang w:val="en-GB"/>
        </w:rPr>
      </w:pPr>
    </w:p>
    <w:p w:rsidR="0D34CD95" w:rsidP="69733FBB" w:rsidRDefault="0D34CD95" w14:paraId="320612A8" w14:textId="4B95C366">
      <w:pPr>
        <w:pStyle w:val="Normal"/>
        <w:suppressLineNumbers w:val="0"/>
        <w:bidi w:val="0"/>
        <w:spacing w:before="0" w:beforeAutospacing="off" w:after="160" w:afterAutospacing="off" w:line="259" w:lineRule="auto"/>
        <w:ind w:left="0" w:right="0"/>
        <w:jc w:val="both"/>
        <w:rPr>
          <w:rFonts w:ascii="Aptos" w:hAnsi="Aptos" w:eastAsia="Aptos" w:cs="Aptos" w:asciiTheme="minorAscii" w:hAnsiTheme="minorAscii" w:eastAsiaTheme="majorEastAsia" w:cstheme="majorBidi"/>
          <w:i w:val="1"/>
          <w:iCs w:val="1"/>
          <w:noProof w:val="0"/>
          <w:color w:val="0F4761" w:themeColor="accent1" w:themeTint="FF" w:themeShade="BF"/>
          <w:sz w:val="22"/>
          <w:szCs w:val="22"/>
          <w:lang w:val="en-GB" w:eastAsia="ja-JP" w:bidi="ar-SA"/>
        </w:rPr>
      </w:pPr>
      <w:r w:rsidRPr="69733FBB" w:rsidR="4D2FAAC2">
        <w:rPr>
          <w:rFonts w:ascii="Aptos" w:hAnsi="Aptos" w:eastAsia="Aptos" w:cs="Aptos" w:asciiTheme="minorAscii" w:hAnsiTheme="minorAscii" w:eastAsiaTheme="majorEastAsia" w:cstheme="majorBidi"/>
          <w:i w:val="1"/>
          <w:iCs w:val="1"/>
          <w:noProof w:val="0"/>
          <w:color w:val="0F4761" w:themeColor="accent1" w:themeTint="FF" w:themeShade="BF"/>
          <w:sz w:val="22"/>
          <w:szCs w:val="22"/>
          <w:lang w:val="en-GB" w:eastAsia="ja-JP" w:bidi="ar-SA"/>
        </w:rPr>
        <w:t>Continuous Improvement:</w:t>
      </w:r>
    </w:p>
    <w:p w:rsidR="0D34CD95" w:rsidP="69733FBB" w:rsidRDefault="0D34CD95" w14:paraId="7636CEB9" w14:textId="3876CF85">
      <w:pPr>
        <w:pStyle w:val="Normal"/>
        <w:suppressLineNumbers w:val="0"/>
        <w:bidi w:val="0"/>
        <w:spacing w:before="0" w:beforeAutospacing="off" w:after="160" w:afterAutospacing="off" w:line="279" w:lineRule="auto"/>
        <w:ind w:left="0" w:right="0"/>
        <w:jc w:val="both"/>
        <w:rPr>
          <w:rFonts w:ascii="Aptos" w:hAnsi="Aptos" w:eastAsia="Aptos" w:cs="Aptos"/>
          <w:noProof w:val="0"/>
          <w:sz w:val="22"/>
          <w:szCs w:val="22"/>
          <w:lang w:val="en-GB"/>
        </w:rPr>
      </w:pPr>
      <w:r w:rsidRPr="69733FBB" w:rsidR="4D2FAAC2">
        <w:rPr>
          <w:rFonts w:ascii="Aptos" w:hAnsi="Aptos" w:eastAsia="Aptos" w:cs="Aptos"/>
          <w:noProof w:val="0"/>
          <w:sz w:val="22"/>
          <w:szCs w:val="22"/>
          <w:lang w:val="en-GB"/>
        </w:rPr>
        <w:t>The Program will actively promote continuous improvement among businesses who have achieved recognition by encouraging them to strive for higher recognition levels. The business may request an upgrade to their achieved level by putting in a formal request by letter or email to the Tourism Department.</w:t>
      </w:r>
    </w:p>
    <w:p w:rsidR="0D34CD95" w:rsidP="69733FBB" w:rsidRDefault="0D34CD95" w14:paraId="3F05197D" w14:textId="7358291D">
      <w:pPr>
        <w:pStyle w:val="Normal"/>
        <w:suppressLineNumbers w:val="0"/>
        <w:bidi w:val="0"/>
        <w:spacing w:before="240" w:beforeAutospacing="off" w:after="240" w:afterAutospacing="off" w:line="279" w:lineRule="auto"/>
        <w:ind w:left="0" w:right="0"/>
        <w:jc w:val="both"/>
        <w:rPr>
          <w:rFonts w:ascii="Aptos" w:hAnsi="Aptos" w:eastAsia="Aptos" w:cs="Aptos"/>
          <w:noProof w:val="0"/>
          <w:sz w:val="22"/>
          <w:szCs w:val="22"/>
          <w:lang w:val="en-GB"/>
        </w:rPr>
      </w:pPr>
    </w:p>
    <w:p w:rsidR="0D34CD95" w:rsidP="69733FBB" w:rsidRDefault="0D34CD95" w14:paraId="79EA8C88" w14:textId="1E9BF7EF">
      <w:pPr>
        <w:pStyle w:val="Normal"/>
        <w:jc w:val="both"/>
        <w:rPr>
          <w:rFonts w:ascii="Aptos" w:hAnsi="Aptos" w:eastAsia="Aptos" w:cs="Aptos"/>
          <w:noProof w:val="0"/>
          <w:sz w:val="22"/>
          <w:szCs w:val="22"/>
          <w:lang w:val="en-US"/>
        </w:rPr>
      </w:pPr>
      <w:r w:rsidRPr="69733FBB" w:rsidR="6F9F3BEB">
        <w:rPr>
          <w:rFonts w:ascii="Aptos" w:hAnsi="Aptos" w:eastAsia="Aptos" w:cs="Aptos" w:asciiTheme="minorAscii" w:hAnsiTheme="minorAscii" w:eastAsiaTheme="majorEastAsia" w:cstheme="majorBidi"/>
          <w:i w:val="1"/>
          <w:iCs w:val="1"/>
          <w:noProof w:val="0"/>
          <w:color w:val="0F4761" w:themeColor="accent1" w:themeTint="FF" w:themeShade="BF"/>
          <w:sz w:val="22"/>
          <w:szCs w:val="22"/>
          <w:lang w:val="en-US" w:eastAsia="ja-JP" w:bidi="ar-SA"/>
        </w:rPr>
        <w:t>Support and Resources</w:t>
      </w:r>
    </w:p>
    <w:p w:rsidR="0D34CD95" w:rsidP="69733FBB" w:rsidRDefault="0D34CD95" w14:paraId="01E2BC71" w14:textId="68CBBC50">
      <w:pPr>
        <w:pStyle w:val="Normal"/>
        <w:jc w:val="both"/>
        <w:rPr>
          <w:rFonts w:ascii="Aptos" w:hAnsi="Aptos" w:eastAsia="Aptos" w:cs="Aptos"/>
          <w:noProof w:val="0"/>
          <w:sz w:val="22"/>
          <w:szCs w:val="22"/>
          <w:lang w:val="en-US"/>
        </w:rPr>
      </w:pPr>
      <w:r w:rsidRPr="69733FBB" w:rsidR="6F9F3BEB">
        <w:rPr>
          <w:rFonts w:ascii="Aptos" w:hAnsi="Aptos" w:eastAsia="Aptos" w:cs="Aptos"/>
          <w:noProof w:val="0"/>
          <w:sz w:val="22"/>
          <w:szCs w:val="22"/>
          <w:lang w:val="en-US"/>
        </w:rPr>
        <w:t>Tourism</w:t>
      </w:r>
      <w:r w:rsidRPr="69733FBB" w:rsidR="6F9F3BEB">
        <w:rPr>
          <w:rFonts w:ascii="Aptos" w:hAnsi="Aptos" w:eastAsia="Aptos" w:cs="Aptos"/>
          <w:noProof w:val="0"/>
          <w:sz w:val="22"/>
          <w:szCs w:val="22"/>
          <w:lang w:val="en-US"/>
        </w:rPr>
        <w:t xml:space="preserve"> Department offers support and resources to all participants, including guidelines and </w:t>
      </w:r>
      <w:r w:rsidRPr="69733FBB" w:rsidR="6F9F3BEB">
        <w:rPr>
          <w:rFonts w:ascii="Aptos" w:hAnsi="Aptos" w:eastAsia="Aptos" w:cs="Aptos"/>
          <w:noProof w:val="0"/>
          <w:sz w:val="22"/>
          <w:szCs w:val="22"/>
          <w:lang w:val="en-US"/>
        </w:rPr>
        <w:t>assistance</w:t>
      </w:r>
      <w:r w:rsidRPr="69733FBB" w:rsidR="6F9F3BEB">
        <w:rPr>
          <w:rFonts w:ascii="Aptos" w:hAnsi="Aptos" w:eastAsia="Aptos" w:cs="Aptos"/>
          <w:noProof w:val="0"/>
          <w:sz w:val="22"/>
          <w:szCs w:val="22"/>
          <w:lang w:val="en-US"/>
        </w:rPr>
        <w:t xml:space="preserve"> in implementing sustainable practices. This support is designed to help businesses at every step of their sustainability journey, from </w:t>
      </w:r>
      <w:r w:rsidRPr="69733FBB" w:rsidR="6F9F3BEB">
        <w:rPr>
          <w:rFonts w:ascii="Aptos" w:hAnsi="Aptos" w:eastAsia="Aptos" w:cs="Aptos"/>
          <w:noProof w:val="0"/>
          <w:sz w:val="22"/>
          <w:szCs w:val="22"/>
          <w:lang w:val="en-US"/>
        </w:rPr>
        <w:t>initial</w:t>
      </w:r>
      <w:r w:rsidRPr="69733FBB" w:rsidR="6F9F3BEB">
        <w:rPr>
          <w:rFonts w:ascii="Aptos" w:hAnsi="Aptos" w:eastAsia="Aptos" w:cs="Aptos"/>
          <w:noProof w:val="0"/>
          <w:sz w:val="22"/>
          <w:szCs w:val="22"/>
          <w:lang w:val="en-US"/>
        </w:rPr>
        <w:t xml:space="preserve"> assessment</w:t>
      </w:r>
      <w:r w:rsidRPr="69733FBB" w:rsidR="57833FA7">
        <w:rPr>
          <w:rFonts w:ascii="Aptos" w:hAnsi="Aptos" w:eastAsia="Aptos" w:cs="Aptos"/>
          <w:noProof w:val="0"/>
          <w:sz w:val="22"/>
          <w:szCs w:val="22"/>
          <w:lang w:val="en-US"/>
        </w:rPr>
        <w:t xml:space="preserve">. For more information, please contact </w:t>
      </w:r>
      <w:hyperlink r:id="R05682a18aa5a4898">
        <w:r w:rsidRPr="69733FBB" w:rsidR="7C6F747A">
          <w:rPr>
            <w:rStyle w:val="Hyperlink"/>
            <w:rFonts w:ascii="Aptos" w:hAnsi="Aptos" w:eastAsia="Aptos" w:cs="Aptos"/>
            <w:noProof w:val="0"/>
            <w:sz w:val="22"/>
            <w:szCs w:val="22"/>
            <w:lang w:val="en-US"/>
          </w:rPr>
          <w:t>sstlgroup@seychelles.com</w:t>
        </w:r>
      </w:hyperlink>
    </w:p>
    <w:p w:rsidR="69733FBB" w:rsidP="69733FBB" w:rsidRDefault="69733FBB" w14:paraId="22583E35" w14:textId="5AA95421">
      <w:pPr>
        <w:pStyle w:val="Normal"/>
        <w:jc w:val="both"/>
        <w:rPr>
          <w:rFonts w:ascii="Aptos" w:hAnsi="Aptos" w:eastAsia="Aptos" w:cs="Aptos"/>
          <w:noProof w:val="0"/>
          <w:sz w:val="22"/>
          <w:szCs w:val="22"/>
          <w:lang w:val="en-US"/>
        </w:rPr>
      </w:pPr>
    </w:p>
    <w:sectPr>
      <w:pgSz w:w="12240" w:h="15840" w:orient="portrait"/>
      <w:pgMar w:top="1440" w:right="1440" w:bottom="1440" w:left="1440" w:header="720" w:footer="720" w:gutter="0"/>
      <w:cols w:space="720"/>
      <w:docGrid w:linePitch="360"/>
      <w:headerReference w:type="default" r:id="Re7a29b54997b4741"/>
      <w:footerReference w:type="default" r:id="Re745fe9114ce4ca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9733FBB" w:rsidTr="69733FBB" w14:paraId="01E73D6A">
      <w:trPr>
        <w:trHeight w:val="300"/>
      </w:trPr>
      <w:tc>
        <w:tcPr>
          <w:tcW w:w="3120" w:type="dxa"/>
          <w:tcMar/>
        </w:tcPr>
        <w:p w:rsidR="69733FBB" w:rsidP="69733FBB" w:rsidRDefault="69733FBB" w14:paraId="147A1DBA" w14:textId="439BFE0A">
          <w:pPr>
            <w:pStyle w:val="Header"/>
            <w:bidi w:val="0"/>
            <w:ind w:left="-115"/>
            <w:jc w:val="left"/>
          </w:pPr>
          <w:r w:rsidR="69733FBB">
            <w:rPr/>
            <w:t>Version 1.0 April 2024</w:t>
          </w:r>
        </w:p>
      </w:tc>
      <w:tc>
        <w:tcPr>
          <w:tcW w:w="3120" w:type="dxa"/>
          <w:tcMar/>
        </w:tcPr>
        <w:p w:rsidR="69733FBB" w:rsidP="69733FBB" w:rsidRDefault="69733FBB" w14:paraId="17C77DF9" w14:textId="6E3FEDE4">
          <w:pPr>
            <w:pStyle w:val="Header"/>
            <w:bidi w:val="0"/>
            <w:jc w:val="center"/>
          </w:pPr>
        </w:p>
      </w:tc>
      <w:tc>
        <w:tcPr>
          <w:tcW w:w="3120" w:type="dxa"/>
          <w:tcMar/>
        </w:tcPr>
        <w:p w:rsidR="69733FBB" w:rsidP="69733FBB" w:rsidRDefault="69733FBB" w14:paraId="5BAB371A" w14:textId="2C73DBEC">
          <w:pPr>
            <w:pStyle w:val="Header"/>
            <w:bidi w:val="0"/>
            <w:ind w:right="-115"/>
            <w:jc w:val="right"/>
          </w:pPr>
        </w:p>
      </w:tc>
    </w:tr>
  </w:tbl>
  <w:p w:rsidR="69733FBB" w:rsidP="69733FBB" w:rsidRDefault="69733FBB" w14:paraId="44083F82" w14:textId="2AC74FB2">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9733FBB" w:rsidTr="69733FBB" w14:paraId="60C6A238">
      <w:trPr>
        <w:trHeight w:val="300"/>
      </w:trPr>
      <w:tc>
        <w:tcPr>
          <w:tcW w:w="3120" w:type="dxa"/>
          <w:tcMar/>
        </w:tcPr>
        <w:p w:rsidR="69733FBB" w:rsidP="69733FBB" w:rsidRDefault="69733FBB" w14:paraId="119BFA9D" w14:textId="4CC5CBFF">
          <w:pPr>
            <w:pStyle w:val="Header"/>
            <w:bidi w:val="0"/>
            <w:ind w:left="-115"/>
            <w:jc w:val="left"/>
          </w:pPr>
        </w:p>
      </w:tc>
      <w:tc>
        <w:tcPr>
          <w:tcW w:w="3120" w:type="dxa"/>
          <w:tcMar/>
        </w:tcPr>
        <w:p w:rsidR="69733FBB" w:rsidP="69733FBB" w:rsidRDefault="69733FBB" w14:paraId="3E0DAA2C" w14:textId="6CD0FD25">
          <w:pPr>
            <w:pStyle w:val="Header"/>
            <w:bidi w:val="0"/>
            <w:jc w:val="center"/>
          </w:pPr>
        </w:p>
      </w:tc>
      <w:tc>
        <w:tcPr>
          <w:tcW w:w="3120" w:type="dxa"/>
          <w:tcMar/>
        </w:tcPr>
        <w:p w:rsidR="69733FBB" w:rsidP="69733FBB" w:rsidRDefault="69733FBB" w14:paraId="3B09E583" w14:textId="5B14D88A">
          <w:pPr>
            <w:pStyle w:val="Header"/>
            <w:bidi w:val="0"/>
            <w:ind w:right="-115"/>
            <w:jc w:val="right"/>
          </w:pPr>
        </w:p>
      </w:tc>
    </w:tr>
  </w:tbl>
  <w:p w:rsidR="69733FBB" w:rsidP="69733FBB" w:rsidRDefault="69733FBB" w14:paraId="465DF63C" w14:textId="36D776A3">
    <w:pPr>
      <w:pStyle w:val="Header"/>
      <w:bidi w:val="0"/>
    </w:pPr>
  </w:p>
</w:hdr>
</file>

<file path=word/numbering.xml><?xml version="1.0" encoding="utf-8"?>
<w:numbering xmlns:w="http://schemas.openxmlformats.org/wordprocessingml/2006/main">
  <w:abstractNum xmlns:w="http://schemas.openxmlformats.org/wordprocessingml/2006/main" w:abstractNumId="4">
    <w:nsid w:val="2667ac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395a6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fc08c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4a834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3D94BF"/>
    <w:rsid w:val="0088E35C"/>
    <w:rsid w:val="00D621E0"/>
    <w:rsid w:val="0173B111"/>
    <w:rsid w:val="019697FA"/>
    <w:rsid w:val="01B18085"/>
    <w:rsid w:val="02BAEFD7"/>
    <w:rsid w:val="033B5138"/>
    <w:rsid w:val="034B10A5"/>
    <w:rsid w:val="03F49A45"/>
    <w:rsid w:val="0435BFE0"/>
    <w:rsid w:val="0668381D"/>
    <w:rsid w:val="0805D97E"/>
    <w:rsid w:val="08AD240D"/>
    <w:rsid w:val="08E0A8B3"/>
    <w:rsid w:val="099FD8DF"/>
    <w:rsid w:val="09A1A9DF"/>
    <w:rsid w:val="0AC8306C"/>
    <w:rsid w:val="0AE4388E"/>
    <w:rsid w:val="0CC95401"/>
    <w:rsid w:val="0CDA8698"/>
    <w:rsid w:val="0D34CD95"/>
    <w:rsid w:val="0D7E6609"/>
    <w:rsid w:val="1010EB63"/>
    <w:rsid w:val="117F6F51"/>
    <w:rsid w:val="12899794"/>
    <w:rsid w:val="135079AB"/>
    <w:rsid w:val="143C27DA"/>
    <w:rsid w:val="14794413"/>
    <w:rsid w:val="14EC4A0C"/>
    <w:rsid w:val="15A5EBC7"/>
    <w:rsid w:val="15D7F83B"/>
    <w:rsid w:val="160FF72C"/>
    <w:rsid w:val="17163630"/>
    <w:rsid w:val="175050C6"/>
    <w:rsid w:val="1773C89C"/>
    <w:rsid w:val="1883CF87"/>
    <w:rsid w:val="18B20691"/>
    <w:rsid w:val="1968AD89"/>
    <w:rsid w:val="1A3D3E2B"/>
    <w:rsid w:val="1C5C97E3"/>
    <w:rsid w:val="1DCA0901"/>
    <w:rsid w:val="1DF59037"/>
    <w:rsid w:val="1F48CB4F"/>
    <w:rsid w:val="1FC5CD13"/>
    <w:rsid w:val="202EFCB3"/>
    <w:rsid w:val="209A3D26"/>
    <w:rsid w:val="21F6D90F"/>
    <w:rsid w:val="22DD23F4"/>
    <w:rsid w:val="230F4F62"/>
    <w:rsid w:val="25D349E6"/>
    <w:rsid w:val="25D51AE6"/>
    <w:rsid w:val="27CE404A"/>
    <w:rsid w:val="2B56B5FD"/>
    <w:rsid w:val="2BEBB6DB"/>
    <w:rsid w:val="2D4B2B34"/>
    <w:rsid w:val="2E47FF0A"/>
    <w:rsid w:val="2EF87D05"/>
    <w:rsid w:val="2F83C374"/>
    <w:rsid w:val="2F84C718"/>
    <w:rsid w:val="2FB5050A"/>
    <w:rsid w:val="3082CBF6"/>
    <w:rsid w:val="30CD1522"/>
    <w:rsid w:val="3350D50C"/>
    <w:rsid w:val="33BC97C7"/>
    <w:rsid w:val="33EFEF38"/>
    <w:rsid w:val="344074B2"/>
    <w:rsid w:val="350882DC"/>
    <w:rsid w:val="35198DBF"/>
    <w:rsid w:val="365310EF"/>
    <w:rsid w:val="36B55E20"/>
    <w:rsid w:val="3705C701"/>
    <w:rsid w:val="39CADEAB"/>
    <w:rsid w:val="3B268212"/>
    <w:rsid w:val="3C9B9302"/>
    <w:rsid w:val="3D5B57E9"/>
    <w:rsid w:val="3E5B931E"/>
    <w:rsid w:val="3F80E61F"/>
    <w:rsid w:val="40F56DC2"/>
    <w:rsid w:val="411BED32"/>
    <w:rsid w:val="426E4635"/>
    <w:rsid w:val="429C73D4"/>
    <w:rsid w:val="43186B9A"/>
    <w:rsid w:val="43A63779"/>
    <w:rsid w:val="443B63F1"/>
    <w:rsid w:val="447451FD"/>
    <w:rsid w:val="44D0A1B1"/>
    <w:rsid w:val="4552A971"/>
    <w:rsid w:val="46185FC8"/>
    <w:rsid w:val="46C07AF8"/>
    <w:rsid w:val="47101ECA"/>
    <w:rsid w:val="478BF804"/>
    <w:rsid w:val="47C8F0E4"/>
    <w:rsid w:val="48084273"/>
    <w:rsid w:val="48D0D7E9"/>
    <w:rsid w:val="4941ECE1"/>
    <w:rsid w:val="49A4503D"/>
    <w:rsid w:val="4A3108D7"/>
    <w:rsid w:val="4A76BFE4"/>
    <w:rsid w:val="4B037AE1"/>
    <w:rsid w:val="4C55AB9C"/>
    <w:rsid w:val="4D2FAAC2"/>
    <w:rsid w:val="4DFC8B5C"/>
    <w:rsid w:val="4E14FEA6"/>
    <w:rsid w:val="4E2760A1"/>
    <w:rsid w:val="4F4A3107"/>
    <w:rsid w:val="50737D06"/>
    <w:rsid w:val="541FC2A1"/>
    <w:rsid w:val="543D94BF"/>
    <w:rsid w:val="56889D97"/>
    <w:rsid w:val="57537D7F"/>
    <w:rsid w:val="57833FA7"/>
    <w:rsid w:val="58023A7B"/>
    <w:rsid w:val="584B693E"/>
    <w:rsid w:val="586C45E0"/>
    <w:rsid w:val="5895DEC1"/>
    <w:rsid w:val="58AB15A7"/>
    <w:rsid w:val="58F333C4"/>
    <w:rsid w:val="592ACCE2"/>
    <w:rsid w:val="599CAD8B"/>
    <w:rsid w:val="5B6F6BCA"/>
    <w:rsid w:val="5E21A79D"/>
    <w:rsid w:val="5E462BB4"/>
    <w:rsid w:val="5FC08023"/>
    <w:rsid w:val="606BA93C"/>
    <w:rsid w:val="60A1ECC5"/>
    <w:rsid w:val="60A62C99"/>
    <w:rsid w:val="61045021"/>
    <w:rsid w:val="622573D5"/>
    <w:rsid w:val="628394FA"/>
    <w:rsid w:val="63B5AB80"/>
    <w:rsid w:val="64B15AFE"/>
    <w:rsid w:val="64B9FDCB"/>
    <w:rsid w:val="653C168C"/>
    <w:rsid w:val="65755DE8"/>
    <w:rsid w:val="65F142B5"/>
    <w:rsid w:val="67646D67"/>
    <w:rsid w:val="67FDD897"/>
    <w:rsid w:val="68B04533"/>
    <w:rsid w:val="691C1286"/>
    <w:rsid w:val="69733FBB"/>
    <w:rsid w:val="6A1B63AB"/>
    <w:rsid w:val="6A311594"/>
    <w:rsid w:val="6A369815"/>
    <w:rsid w:val="6A920A0A"/>
    <w:rsid w:val="6B37A468"/>
    <w:rsid w:val="6B82523B"/>
    <w:rsid w:val="6C2CF930"/>
    <w:rsid w:val="6C324D2F"/>
    <w:rsid w:val="6CECE0C3"/>
    <w:rsid w:val="6D285496"/>
    <w:rsid w:val="6D4A6168"/>
    <w:rsid w:val="6D806FCD"/>
    <w:rsid w:val="6F20DE4D"/>
    <w:rsid w:val="6F9F3BEB"/>
    <w:rsid w:val="700B158B"/>
    <w:rsid w:val="70672229"/>
    <w:rsid w:val="71EB1E25"/>
    <w:rsid w:val="73163235"/>
    <w:rsid w:val="73537727"/>
    <w:rsid w:val="73F79ED7"/>
    <w:rsid w:val="742436B7"/>
    <w:rsid w:val="75896B66"/>
    <w:rsid w:val="75A556B7"/>
    <w:rsid w:val="761DD8D8"/>
    <w:rsid w:val="76766693"/>
    <w:rsid w:val="770B5D92"/>
    <w:rsid w:val="7754FD38"/>
    <w:rsid w:val="78F7A7DA"/>
    <w:rsid w:val="798573B9"/>
    <w:rsid w:val="7A2E44A3"/>
    <w:rsid w:val="7A31C282"/>
    <w:rsid w:val="7A4CBBDF"/>
    <w:rsid w:val="7A703651"/>
    <w:rsid w:val="7ACED4FE"/>
    <w:rsid w:val="7B00EF50"/>
    <w:rsid w:val="7BBE01CE"/>
    <w:rsid w:val="7BCD2742"/>
    <w:rsid w:val="7C1304A4"/>
    <w:rsid w:val="7C46C293"/>
    <w:rsid w:val="7C6F747A"/>
    <w:rsid w:val="7CC56810"/>
    <w:rsid w:val="7DAED505"/>
    <w:rsid w:val="7E9CACDB"/>
    <w:rsid w:val="7F3A517E"/>
    <w:rsid w:val="7F72F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AE778"/>
  <w15:chartTrackingRefBased/>
  <w15:docId w15:val="{763C9183-8888-43C5-ADEB-A6B65A9ECD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Seychellesbull1" w:customStyle="true">
    <w:uiPriority w:val="1"/>
    <w:name w:val="Seychelles bull1"/>
    <w:basedOn w:val="Normal"/>
    <w:qFormat/>
    <w:rsid w:val="69733FBB"/>
    <w:rPr>
      <w:rFonts w:ascii="Calibri" w:hAnsi="Calibri" w:eastAsia="Times" w:cs="Times New Roman"/>
      <w:lang w:val="en-US"/>
    </w:rPr>
    <w:pPr>
      <w:ind w:left="1560" w:hanging="709"/>
      <w:jc w:val="both"/>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5.png" Id="Re3264ffde877496b" /><Relationship Type="http://schemas.openxmlformats.org/officeDocument/2006/relationships/image" Target="/media/image6.png" Id="Re43888f39e1e4d81" /><Relationship Type="http://schemas.openxmlformats.org/officeDocument/2006/relationships/image" Target="/media/image7.png" Id="R1d4ea9abba384354" /><Relationship Type="http://schemas.openxmlformats.org/officeDocument/2006/relationships/image" Target="/media/image8.png" Id="R699823a964ca4862" /><Relationship Type="http://schemas.openxmlformats.org/officeDocument/2006/relationships/hyperlink" Target="mailto:sstlgroup@seychelles.com" TargetMode="External" Id="R05682a18aa5a4898" /><Relationship Type="http://schemas.openxmlformats.org/officeDocument/2006/relationships/header" Target="header.xml" Id="Re7a29b54997b4741" /><Relationship Type="http://schemas.openxmlformats.org/officeDocument/2006/relationships/footer" Target="footer.xml" Id="Re745fe9114ce4ca8" /><Relationship Type="http://schemas.openxmlformats.org/officeDocument/2006/relationships/numbering" Target="numbering.xml" Id="R11f924e873d0437f"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2024-04-21T11:45:47.0721581Z</dcterms:created>
  <dcterms:modified xsi:type="dcterms:W3CDTF">2024-05-02T09:45:19.6765538Z</dcterms:modified>
  <dc:creator>Janice Bristol</dc:creator>
  <lastModifiedBy>Janice Bristol</lastModifiedBy>
</coreProperties>
</file>